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15304"/>
      </w:tblGrid>
      <w:tr>
        <w:trPr/>
        <w:tc>
          <w:tcPr>
            <w:tcW w:w="15304" w:type="dxa"/>
            <w:tcBorders/>
            <w:shd w:color="auto" w:fill="FFF2CC" w:themeFill="accent4" w:themeFillTint="33" w:val="clear"/>
          </w:tcPr>
          <w:p>
            <w:pPr>
              <w:pStyle w:val="Normal"/>
              <w:jc w:val="center"/>
              <w:rPr>
                <w:b/>
                <w:b/>
                <w:sz w:val="32"/>
                <w:szCs w:val="32"/>
              </w:rPr>
            </w:pPr>
            <w:r>
              <w:rPr>
                <w:b/>
                <w:sz w:val="32"/>
                <w:szCs w:val="32"/>
              </w:rPr>
              <w:t>Module Specification</w:t>
            </w:r>
          </w:p>
          <w:p>
            <w:pPr>
              <w:pStyle w:val="Normal"/>
              <w:jc w:val="center"/>
              <w:rPr>
                <w:b/>
                <w:b/>
                <w:sz w:val="32"/>
                <w:szCs w:val="32"/>
              </w:rPr>
            </w:pPr>
            <w:r>
              <w:rPr>
                <w:b/>
                <w:sz w:val="32"/>
                <w:szCs w:val="32"/>
              </w:rPr>
              <w:t xml:space="preserve">MATH431 – INTRODUCTION TO MODERN PARTICLE THEORY </w:t>
            </w:r>
          </w:p>
        </w:tc>
      </w:tr>
      <w:tr>
        <w:trPr/>
        <w:tc>
          <w:tcPr>
            <w:tcW w:w="15304" w:type="dxa"/>
            <w:tcBorders/>
            <w:shd w:color="auto" w:fill="auto" w:val="clear"/>
          </w:tcPr>
          <w:p>
            <w:pPr>
              <w:pStyle w:val="Normal"/>
              <w:rPr>
                <w:b/>
                <w:b/>
              </w:rPr>
            </w:pPr>
            <w:r>
              <w:rPr>
                <w:b/>
              </w:rPr>
            </w:r>
          </w:p>
        </w:tc>
      </w:tr>
      <w:tr>
        <w:trPr/>
        <w:tc>
          <w:tcPr>
            <w:tcW w:w="15304" w:type="dxa"/>
            <w:tcBorders/>
            <w:shd w:color="auto" w:fill="auto" w:val="clear"/>
          </w:tcPr>
          <w:p>
            <w:pPr>
              <w:pStyle w:val="Normal"/>
              <w:rPr>
                <w:b/>
                <w:b/>
                <w:sz w:val="28"/>
                <w:szCs w:val="28"/>
              </w:rPr>
            </w:pPr>
            <w:r>
              <w:rPr>
                <w:b/>
                <w:sz w:val="28"/>
                <w:szCs w:val="28"/>
              </w:rPr>
              <w:t>Contents</w:t>
            </w:r>
          </w:p>
        </w:tc>
      </w:tr>
      <w:tr>
        <w:trPr/>
        <w:tc>
          <w:tcPr>
            <w:tcW w:w="15304" w:type="dxa"/>
            <w:tcBorders/>
            <w:shd w:color="auto" w:fill="auto" w:val="clear"/>
          </w:tcPr>
          <w:p>
            <w:pPr>
              <w:pStyle w:val="Normal"/>
              <w:ind w:left="596" w:hanging="596"/>
              <w:rPr/>
            </w:pPr>
            <w:r>
              <w:rPr/>
              <w:t>1.</w:t>
              <w:tab/>
              <w:t>Module Details</w:t>
            </w:r>
          </w:p>
        </w:tc>
      </w:tr>
      <w:tr>
        <w:trPr/>
        <w:tc>
          <w:tcPr>
            <w:tcW w:w="15304" w:type="dxa"/>
            <w:tcBorders/>
            <w:shd w:color="auto" w:fill="auto" w:val="clear"/>
          </w:tcPr>
          <w:p>
            <w:pPr>
              <w:pStyle w:val="Normal"/>
              <w:ind w:left="596" w:hanging="596"/>
              <w:rPr/>
            </w:pPr>
            <w:r>
              <w:rPr/>
              <w:t>2.</w:t>
              <w:tab/>
              <w:t>Aims and Content</w:t>
            </w:r>
          </w:p>
        </w:tc>
      </w:tr>
      <w:tr>
        <w:trPr/>
        <w:tc>
          <w:tcPr>
            <w:tcW w:w="15304" w:type="dxa"/>
            <w:tcBorders/>
            <w:shd w:color="auto" w:fill="auto" w:val="clear"/>
          </w:tcPr>
          <w:p>
            <w:pPr>
              <w:pStyle w:val="Normal"/>
              <w:ind w:left="596" w:hanging="596"/>
              <w:rPr/>
            </w:pPr>
            <w:r>
              <w:rPr/>
              <w:t>3.</w:t>
              <w:tab/>
              <w:t>Module Outcomes (learning outcomes, skills and other attributes)</w:t>
            </w:r>
          </w:p>
        </w:tc>
      </w:tr>
      <w:tr>
        <w:trPr/>
        <w:tc>
          <w:tcPr>
            <w:tcW w:w="15304" w:type="dxa"/>
            <w:tcBorders/>
            <w:shd w:color="auto" w:fill="auto" w:val="clear"/>
          </w:tcPr>
          <w:p>
            <w:pPr>
              <w:pStyle w:val="Normal"/>
              <w:ind w:left="596" w:hanging="596"/>
              <w:rPr/>
            </w:pPr>
            <w:r>
              <w:rPr/>
              <w:t>4.</w:t>
              <w:tab/>
              <w:t>Assessments</w:t>
            </w:r>
          </w:p>
        </w:tc>
      </w:tr>
      <w:tr>
        <w:trPr/>
        <w:tc>
          <w:tcPr>
            <w:tcW w:w="15304" w:type="dxa"/>
            <w:tcBorders/>
            <w:shd w:color="auto" w:fill="auto" w:val="clear"/>
          </w:tcPr>
          <w:p>
            <w:pPr>
              <w:pStyle w:val="Normal"/>
              <w:ind w:left="596" w:hanging="596"/>
              <w:rPr/>
            </w:pPr>
            <w:r>
              <w:rPr/>
              <w:t>5.</w:t>
              <w:tab/>
              <w:t>Learning and Teaching Methods</w:t>
            </w:r>
          </w:p>
        </w:tc>
      </w:tr>
      <w:tr>
        <w:trPr/>
        <w:tc>
          <w:tcPr>
            <w:tcW w:w="15304" w:type="dxa"/>
            <w:tcBorders/>
            <w:shd w:color="auto" w:fill="auto" w:val="clear"/>
          </w:tcPr>
          <w:p>
            <w:pPr>
              <w:pStyle w:val="Normal"/>
              <w:ind w:left="596" w:hanging="596"/>
              <w:rPr/>
            </w:pPr>
            <w:r>
              <w:rPr/>
              <w:t>6.</w:t>
              <w:tab/>
              <w:t>Supplementary Information</w:t>
            </w:r>
          </w:p>
        </w:tc>
      </w:tr>
    </w:tbl>
    <w:p>
      <w:pPr>
        <w:pStyle w:val="Normal"/>
        <w:rPr/>
      </w:pPr>
      <w:r>
        <w:rPr/>
      </w:r>
    </w:p>
    <w:p>
      <w:pPr>
        <w:pStyle w:val="Normal"/>
        <w:rPr/>
      </w:pPr>
      <w:r>
        <w:rPr/>
      </w:r>
    </w:p>
    <w:p>
      <w:pPr>
        <w:pStyle w:val="Normal"/>
        <w:ind w:left="567" w:hanging="567"/>
        <w:rPr>
          <w:sz w:val="28"/>
          <w:szCs w:val="28"/>
        </w:rPr>
      </w:pPr>
      <w:r>
        <w:rPr>
          <w:b/>
          <w:sz w:val="28"/>
          <w:szCs w:val="28"/>
        </w:rPr>
        <w:t>1.</w:t>
        <w:tab/>
        <w:t>Module Details</w:t>
      </w:r>
    </w:p>
    <w:p>
      <w:pPr>
        <w:pStyle w:val="Normal"/>
        <w:rPr/>
      </w:pPr>
      <w:r>
        <w:rPr/>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4106"/>
        <w:gridCol w:w="11197"/>
      </w:tblGrid>
      <w:tr>
        <w:trPr/>
        <w:tc>
          <w:tcPr>
            <w:tcW w:w="4106" w:type="dxa"/>
            <w:tcBorders/>
            <w:shd w:color="auto" w:fill="FFF2CC" w:themeFill="accent4" w:themeFillTint="33" w:val="clear"/>
          </w:tcPr>
          <w:p>
            <w:pPr>
              <w:pStyle w:val="Normal"/>
              <w:spacing w:lineRule="auto" w:line="259" w:before="0" w:after="120"/>
              <w:rPr>
                <w:b/>
                <w:b/>
              </w:rPr>
            </w:pPr>
            <w:r>
              <w:rPr>
                <w:b/>
              </w:rPr>
              <w:t>Module Title:</w:t>
            </w:r>
          </w:p>
        </w:tc>
        <w:tc>
          <w:tcPr>
            <w:tcW w:w="11197" w:type="dxa"/>
            <w:tcBorders/>
          </w:tcPr>
          <w:p>
            <w:pPr>
              <w:pStyle w:val="Normal"/>
              <w:spacing w:lineRule="auto" w:line="259" w:before="0" w:after="120"/>
              <w:rPr/>
            </w:pPr>
            <w:r>
              <w:rPr/>
              <w:t>INTRODUCTION TO MODERN PARTICLE THEORY</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Short Title:</w:t>
            </w:r>
          </w:p>
        </w:tc>
        <w:tc>
          <w:tcPr>
            <w:tcW w:w="11197" w:type="dxa"/>
            <w:tcBorders/>
          </w:tcPr>
          <w:p>
            <w:pPr>
              <w:pStyle w:val="Normal"/>
              <w:spacing w:lineRule="auto" w:line="259" w:before="0" w:after="120"/>
              <w:rPr/>
            </w:pPr>
            <w:r>
              <w:rPr/>
              <w:t>INTRO TO MODERN PARTICLE THEOR</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Module Code:</w:t>
            </w:r>
          </w:p>
        </w:tc>
        <w:tc>
          <w:tcPr>
            <w:tcW w:w="11197" w:type="dxa"/>
            <w:tcBorders/>
          </w:tcPr>
          <w:p>
            <w:pPr>
              <w:pStyle w:val="Normal"/>
              <w:spacing w:lineRule="auto" w:line="259" w:before="0" w:after="120"/>
              <w:rPr/>
            </w:pPr>
            <w:r>
              <w:rPr/>
              <w:t>MATH431</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Marketing Module Synopsis:</w:t>
            </w:r>
          </w:p>
        </w:tc>
        <w:tc>
          <w:tcPr>
            <w:tcW w:w="11197" w:type="dxa"/>
            <w:tcBorders/>
          </w:tcPr>
          <w:p>
            <w:pPr>
              <w:pStyle w:val="Normal"/>
              <w:spacing w:lineRule="auto" w:line="259" w:before="0" w:after="120"/>
              <w:rPr/>
            </w:pPr>
            <w:r>
              <w:rPr/>
              <w:t xml:space="preserve"> ​</w:t>
            </w:r>
            <w:r>
              <w:rPr/>
              <w:t>Modern particle theory is combining special relativity, quantum mechanics and field theory to describe all the fundamental subatomic particles and their interactions. The module develops the relevant concepts that enter into the Standard Model of particle physics. The key concept in modern physics is that of invariance under local symmetries and the conservation laws that they give rise to. The module covers the basic elements that describe modern particle theory, including: Lorentz and Poincare symmetries, which underlie special relativity; Hamilton and Lagrange formalism of classical mechanics and fields, which underlie the modern formalism; basic elements of relativistic quantum mechanics including the Dirac and Klein-Gordon equations; field quantisation; global and local symmetries; global and local symmetry breaking and the Higgs mechanism; unitary groups and the classification of elementary particles; basic elements of grand unified theories and phenomenological aspects. The students will be introduced to many of the modern ideas in Particle Physics at an accessible level.</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Credits:</w:t>
            </w:r>
          </w:p>
        </w:tc>
        <w:tc>
          <w:tcPr>
            <w:tcW w:w="11197" w:type="dxa"/>
            <w:tcBorders/>
          </w:tcPr>
          <w:p>
            <w:pPr>
              <w:pStyle w:val="Normal"/>
              <w:spacing w:lineRule="auto" w:line="259" w:before="0" w:after="120"/>
              <w:rPr/>
            </w:pPr>
            <w:r>
              <w:rPr/>
              <w:t>15</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Level:</w:t>
            </w:r>
          </w:p>
        </w:tc>
        <w:tc>
          <w:tcPr>
            <w:tcW w:w="11197" w:type="dxa"/>
            <w:tcBorders/>
          </w:tcPr>
          <w:p>
            <w:pPr>
              <w:pStyle w:val="Normal"/>
              <w:spacing w:lineRule="auto" w:line="259" w:before="0" w:after="120"/>
              <w:rPr/>
            </w:pPr>
            <w:r>
              <w:rPr/>
              <w:t>Level 7</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Delivery Location(s)</w:t>
            </w:r>
          </w:p>
        </w:tc>
        <w:tc>
          <w:tcPr>
            <w:tcW w:w="11197" w:type="dxa"/>
            <w:tcBorders/>
          </w:tcPr>
          <w:p>
            <w:pPr>
              <w:pStyle w:val="Normal"/>
              <w:spacing w:lineRule="auto" w:line="259" w:before="0" w:after="120"/>
              <w:rPr>
                <w:color w:val="FF0000"/>
              </w:rPr>
            </w:pPr>
            <w:r>
              <w:rPr>
                <w:color w:val="FF0000"/>
              </w:rPr>
              <w:t>MUST BE COMPLETED FOR APPROVAL</w:t>
            </w:r>
            <w:ins w:id="0" w:author="McCusker, Natalie" w:date="2020-12-08T15:34:00Z">
              <w:r>
                <w:rPr>
                  <w:color w:val="FF0000"/>
                </w:rPr>
                <w:t xml:space="preserve"> Online</w:t>
              </w:r>
            </w:ins>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Semester:</w:t>
            </w:r>
          </w:p>
        </w:tc>
        <w:tc>
          <w:tcPr>
            <w:tcW w:w="11197" w:type="dxa"/>
            <w:tcBorders/>
          </w:tcPr>
          <w:p>
            <w:pPr>
              <w:pStyle w:val="Normal"/>
              <w:spacing w:lineRule="auto" w:line="259" w:before="0" w:after="120"/>
              <w:rPr/>
            </w:pPr>
            <w:r>
              <w:rPr/>
              <w:t>Second Semester</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Academic Year:</w:t>
            </w:r>
          </w:p>
        </w:tc>
        <w:tc>
          <w:tcPr>
            <w:tcW w:w="11197" w:type="dxa"/>
            <w:tcBorders/>
          </w:tcPr>
          <w:p>
            <w:pPr>
              <w:pStyle w:val="Normal"/>
              <w:spacing w:lineRule="auto" w:line="259" w:before="0" w:after="120"/>
              <w:rPr/>
            </w:pPr>
            <w:r>
              <w:rPr/>
              <w:t>2020-21</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Faculty:</w:t>
            </w:r>
          </w:p>
        </w:tc>
        <w:tc>
          <w:tcPr>
            <w:tcW w:w="11197" w:type="dxa"/>
            <w:tcBorders/>
          </w:tcPr>
          <w:p>
            <w:pPr>
              <w:pStyle w:val="Normal"/>
              <w:spacing w:lineRule="auto" w:line="259" w:before="0" w:after="120"/>
              <w:rPr/>
            </w:pPr>
            <w:r>
              <w:rPr/>
              <w:t>Faculty of Science and Engineering</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School/Institute (Level 2):</w:t>
            </w:r>
          </w:p>
        </w:tc>
        <w:tc>
          <w:tcPr>
            <w:tcW w:w="11197" w:type="dxa"/>
            <w:tcBorders/>
          </w:tcPr>
          <w:p>
            <w:pPr>
              <w:pStyle w:val="Normal"/>
              <w:spacing w:lineRule="auto" w:line="259" w:before="0" w:after="120"/>
              <w:rPr/>
            </w:pPr>
            <w:r>
              <w:rPr/>
              <w:t>School of Physical Sciences</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Curriculum Board (level 1):</w:t>
            </w:r>
          </w:p>
        </w:tc>
        <w:tc>
          <w:tcPr>
            <w:tcW w:w="11197" w:type="dxa"/>
            <w:tcBorders/>
          </w:tcPr>
          <w:p>
            <w:pPr>
              <w:pStyle w:val="Normal"/>
              <w:spacing w:lineRule="auto" w:line="259" w:before="0" w:after="120"/>
              <w:rPr/>
            </w:pPr>
            <w:r>
              <w:rPr/>
              <w:t>Mathematical Sciences</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Module Coordinator:</w:t>
            </w:r>
          </w:p>
        </w:tc>
        <w:tc>
          <w:tcPr>
            <w:tcW w:w="11197" w:type="dxa"/>
            <w:tcBorders/>
          </w:tcPr>
          <w:p>
            <w:pPr>
              <w:pStyle w:val="Normal"/>
              <w:spacing w:lineRule="auto" w:line="259" w:before="0" w:after="120"/>
              <w:rPr/>
            </w:pPr>
            <w:r>
              <w:rPr/>
              <w:t>Alon Faraggi</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Other staff:</w:t>
            </w:r>
          </w:p>
        </w:tc>
        <w:tc>
          <w:tcPr>
            <w:tcW w:w="11197" w:type="dxa"/>
            <w:tcBorders/>
          </w:tcPr>
          <w:p>
            <w:pPr>
              <w:pStyle w:val="Normal"/>
              <w:spacing w:lineRule="auto" w:line="259" w:before="0" w:after="120"/>
              <w:rPr/>
            </w:pPr>
            <w:r>
              <w:rPr/>
              <w:t>Christopher Egan, Monika Grabias, Thomas Mohaupt, Radu Tatar, Alan Smithson, Simon Fairfax</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External Examiner(s):</w:t>
            </w:r>
          </w:p>
        </w:tc>
        <w:tc>
          <w:tcPr>
            <w:tcW w:w="11197" w:type="dxa"/>
            <w:tcBorders/>
          </w:tcPr>
          <w:p>
            <w:pPr>
              <w:pStyle w:val="Normal"/>
              <w:spacing w:lineRule="auto" w:line="259" w:before="0" w:after="120"/>
              <w:rPr/>
            </w:pPr>
            <w:r>
              <w:rPr/>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Pre-requisites:</w:t>
            </w:r>
          </w:p>
        </w:tc>
        <w:tc>
          <w:tcPr>
            <w:tcW w:w="11197" w:type="dxa"/>
            <w:tcBorders/>
          </w:tcPr>
          <w:p>
            <w:pPr>
              <w:pStyle w:val="Normal"/>
              <w:spacing w:lineRule="auto" w:line="259" w:before="0" w:after="120"/>
              <w:rPr/>
            </w:pPr>
            <w:r>
              <w:rPr/>
              <w:t>N/A</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Co-requisites:</w:t>
            </w:r>
          </w:p>
        </w:tc>
        <w:tc>
          <w:tcPr>
            <w:tcW w:w="11197" w:type="dxa"/>
            <w:tcBorders/>
          </w:tcPr>
          <w:p>
            <w:pPr>
              <w:pStyle w:val="Normal"/>
              <w:spacing w:lineRule="auto" w:line="259" w:before="0" w:after="120"/>
              <w:rPr/>
            </w:pPr>
            <w:r>
              <w:rPr/>
              <w:t>N/A</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Barred Combinations:</w:t>
            </w:r>
          </w:p>
        </w:tc>
        <w:tc>
          <w:tcPr>
            <w:tcW w:w="11197" w:type="dxa"/>
            <w:tcBorders/>
          </w:tcPr>
          <w:p>
            <w:pPr>
              <w:pStyle w:val="Normal"/>
              <w:spacing w:lineRule="auto" w:line="259" w:before="0" w:after="120"/>
              <w:rPr/>
            </w:pPr>
            <w:r>
              <w:rPr/>
              <w:t>N/A</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CE/CPD Provision:</w:t>
            </w:r>
          </w:p>
        </w:tc>
        <w:tc>
          <w:tcPr>
            <w:tcW w:w="11197" w:type="dxa"/>
            <w:tcBorders/>
          </w:tcPr>
          <w:p>
            <w:pPr>
              <w:pStyle w:val="Normal"/>
              <w:spacing w:lineRule="auto" w:line="259" w:before="0" w:after="120"/>
              <w:rPr/>
            </w:pPr>
            <w:r>
              <w:rPr/>
              <w:t>No</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pPr>
            <w:r>
              <w:rPr>
                <w:b/>
              </w:rPr>
              <w:t xml:space="preserve">Overview: </w:t>
            </w:r>
          </w:p>
        </w:tc>
        <w:tc>
          <w:tcPr>
            <w:tcW w:w="11197" w:type="dxa"/>
            <w:tcBorders/>
          </w:tcPr>
          <w:p>
            <w:pPr>
              <w:pStyle w:val="Normal"/>
              <w:spacing w:lineRule="auto" w:line="259" w:before="0" w:after="120"/>
              <w:rPr/>
            </w:pPr>
            <w:r>
              <w:rPr/>
              <w:t xml:space="preserve">Costs Information: </w:t>
              <w:br/>
              <w:t>Standard University Calculator</w:t>
              <w:br/>
              <w:br/>
              <w:t xml:space="preserve">There are the following non-modular requirements: </w:t>
              <w:br/>
              <w:t>MATH 325  (or equivalent for MPhys students)</w:t>
              <w:br/>
              <w:br/>
              <w:br/>
              <w:br/>
              <w:t>Skill/Other Attribute 1:</w:t>
              <w:br/>
              <w:t>"​</w:t>
              <w:br/>
              <w:t xml:space="preserve">​Problem solving skills </w:t>
              <w:br/>
              <w:t xml:space="preserve">" </w:t>
              <w:br/>
              <w:t>How this is developed:</w:t>
              <w:br/>
              <w:t>""</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Notes:</w:t>
            </w:r>
          </w:p>
        </w:tc>
        <w:tc>
          <w:tcPr>
            <w:tcW w:w="11197" w:type="dxa"/>
            <w:tcBorders/>
          </w:tcPr>
          <w:p>
            <w:pPr>
              <w:pStyle w:val="Normal"/>
              <w:spacing w:lineRule="auto" w:line="259" w:before="0" w:after="120"/>
              <w:rPr/>
            </w:pPr>
            <w:r>
              <w:rPr/>
              <w:t>This module is due to commence in November 2018</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Maximum Places:</w:t>
            </w:r>
          </w:p>
        </w:tc>
        <w:tc>
          <w:tcPr>
            <w:tcW w:w="11197" w:type="dxa"/>
            <w:tcBorders/>
          </w:tcPr>
          <w:p>
            <w:pPr>
              <w:pStyle w:val="Normal"/>
              <w:spacing w:lineRule="auto" w:line="259" w:before="0" w:after="120"/>
              <w:rPr/>
            </w:pPr>
            <w:r>
              <w:rPr/>
              <w:t>50</w:t>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Subject:</w:t>
            </w:r>
          </w:p>
        </w:tc>
        <w:tc>
          <w:tcPr>
            <w:tcW w:w="11197" w:type="dxa"/>
            <w:tcBorders/>
          </w:tcPr>
          <w:p>
            <w:pPr>
              <w:pStyle w:val="Normal"/>
              <w:spacing w:lineRule="auto" w:line="259" w:before="0" w:after="120"/>
              <w:rPr/>
            </w:pPr>
            <w:r>
              <w:rPr/>
            </w:r>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HESA Cost Centre(s):</w:t>
            </w:r>
          </w:p>
        </w:tc>
        <w:tc>
          <w:tcPr>
            <w:tcW w:w="11197" w:type="dxa"/>
            <w:tcBorders/>
          </w:tcPr>
          <w:p>
            <w:pPr>
              <w:pStyle w:val="Normal"/>
              <w:spacing w:lineRule="auto" w:line="259" w:before="0" w:after="120"/>
              <w:rPr/>
            </w:pPr>
            <w:r>
              <w:rPr>
                <w:color w:val="FF0000"/>
              </w:rPr>
              <w:t>MUST BE COMPLETED FOR APPROVAL</w:t>
            </w:r>
            <w:ins w:id="1" w:author="McCusker, Natalie" w:date="2020-12-08T15:34:00Z">
              <w:r>
                <w:rPr>
                  <w:color w:val="FF0000"/>
                </w:rPr>
                <w:t xml:space="preserve"> Mathematics</w:t>
              </w:r>
            </w:ins>
          </w:p>
        </w:tc>
      </w:tr>
      <w:tr>
        <w:trPr>
          <w:trHeight w:val="170" w:hRule="exact"/>
        </w:trPr>
        <w:tc>
          <w:tcPr>
            <w:tcW w:w="4106" w:type="dxa"/>
            <w:tcBorders>
              <w:left w:val="nil"/>
              <w:right w:val="nil"/>
            </w:tcBorders>
            <w:shd w:color="auto" w:fill="auto" w:val="clear"/>
          </w:tcPr>
          <w:p>
            <w:pPr>
              <w:pStyle w:val="Normal"/>
              <w:spacing w:lineRule="auto" w:line="259" w:before="0" w:after="120"/>
              <w:rPr>
                <w:b/>
                <w:b/>
              </w:rPr>
            </w:pPr>
            <w:r>
              <w:rPr>
                <w:b/>
              </w:rPr>
            </w:r>
          </w:p>
        </w:tc>
        <w:tc>
          <w:tcPr>
            <w:tcW w:w="11197" w:type="dxa"/>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Status:</w:t>
            </w:r>
          </w:p>
        </w:tc>
        <w:tc>
          <w:tcPr>
            <w:tcW w:w="11197" w:type="dxa"/>
            <w:tcBorders/>
          </w:tcPr>
          <w:p>
            <w:pPr>
              <w:pStyle w:val="Normal"/>
              <w:spacing w:lineRule="auto" w:line="259" w:before="0" w:after="120"/>
              <w:rPr/>
            </w:pPr>
            <w:r>
              <w:rPr/>
              <w:t>Approved</w:t>
            </w:r>
          </w:p>
        </w:tc>
      </w:tr>
    </w:tbl>
    <w:p>
      <w:pPr>
        <w:pStyle w:val="Normal"/>
        <w:spacing w:lineRule="auto" w:line="259" w:before="0" w:after="120"/>
        <w:rPr/>
      </w:pPr>
      <w:r>
        <w:rPr/>
      </w:r>
    </w:p>
    <w:p>
      <w:pPr>
        <w:pStyle w:val="Normal"/>
        <w:spacing w:lineRule="auto" w:line="259" w:before="0" w:after="120"/>
        <w:rPr>
          <w:b/>
          <w:b/>
        </w:rPr>
      </w:pPr>
      <w:r>
        <w:rPr>
          <w:b/>
        </w:rPr>
        <w:t>The table below is automatically completed from programme data held in Curriculum Manager; during 2019/20 it is likely to have no data or incomplete data until all programme records are in Curriculum Manager.</w:t>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6974"/>
        <w:gridCol w:w="2659"/>
        <w:gridCol w:w="2835"/>
        <w:gridCol w:w="2835"/>
      </w:tblGrid>
      <w:tr>
        <w:trPr>
          <w:tblHeader w:val="true"/>
        </w:trPr>
        <w:tc>
          <w:tcPr>
            <w:tcW w:w="6974" w:type="dxa"/>
            <w:tcBorders/>
            <w:shd w:color="auto" w:fill="FFF2CC" w:themeFill="accent4" w:themeFillTint="33" w:val="clear"/>
          </w:tcPr>
          <w:p>
            <w:pPr>
              <w:pStyle w:val="Normal"/>
              <w:spacing w:lineRule="auto" w:line="259" w:before="0" w:after="120"/>
              <w:rPr>
                <w:b/>
                <w:b/>
              </w:rPr>
            </w:pPr>
            <w:r>
              <w:rPr>
                <w:b/>
              </w:rPr>
              <w:t>In Programmes:</w:t>
            </w:r>
          </w:p>
        </w:tc>
        <w:tc>
          <w:tcPr>
            <w:tcW w:w="2659" w:type="dxa"/>
            <w:tcBorders/>
            <w:shd w:color="auto" w:fill="FFF2CC" w:themeFill="accent4" w:themeFillTint="33" w:val="clear"/>
          </w:tcPr>
          <w:p>
            <w:pPr>
              <w:pStyle w:val="Normal"/>
              <w:spacing w:lineRule="auto" w:line="259" w:before="0" w:after="120"/>
              <w:rPr/>
            </w:pPr>
            <w:r>
              <w:rPr>
                <w:b/>
              </w:rPr>
              <w:t>Programme Validation Status</w:t>
            </w:r>
          </w:p>
        </w:tc>
        <w:tc>
          <w:tcPr>
            <w:tcW w:w="2835" w:type="dxa"/>
            <w:tcBorders/>
            <w:shd w:color="auto" w:fill="FFF2CC" w:themeFill="accent4" w:themeFillTint="33" w:val="clear"/>
          </w:tcPr>
          <w:p>
            <w:pPr>
              <w:pStyle w:val="Normal"/>
              <w:spacing w:lineRule="auto" w:line="259" w:before="0" w:after="120"/>
              <w:rPr/>
            </w:pPr>
            <w:r>
              <w:rPr>
                <w:b/>
              </w:rPr>
              <w:t>Module Status:</w:t>
            </w:r>
          </w:p>
        </w:tc>
        <w:tc>
          <w:tcPr>
            <w:tcW w:w="2835" w:type="dxa"/>
            <w:tcBorders/>
            <w:shd w:color="auto" w:fill="FFF2CC" w:themeFill="accent4" w:themeFillTint="33" w:val="clear"/>
          </w:tcPr>
          <w:p>
            <w:pPr>
              <w:pStyle w:val="Normal"/>
              <w:spacing w:lineRule="auto" w:line="259" w:before="0" w:after="120"/>
              <w:rPr>
                <w:b/>
                <w:b/>
              </w:rPr>
            </w:pPr>
            <w:r>
              <w:rPr>
                <w:b/>
              </w:rPr>
              <w:t>Programme Stage / Group / / Sub-group</w:t>
            </w:r>
          </w:p>
        </w:tc>
      </w:tr>
      <w:tr>
        <w:trPr/>
        <w:tc>
          <w:tcPr>
            <w:tcW w:w="6974" w:type="dxa"/>
            <w:tcBorders/>
          </w:tcPr>
          <w:p>
            <w:pPr>
              <w:pStyle w:val="Normal"/>
              <w:spacing w:lineRule="auto" w:line="259" w:before="0" w:after="120"/>
              <w:rPr/>
            </w:pPr>
            <w:r>
              <w:rPr/>
              <w:t>Mathematical Sciences Master of Science (MSc) 2020-21</w:t>
            </w:r>
          </w:p>
        </w:tc>
        <w:tc>
          <w:tcPr>
            <w:tcW w:w="2659" w:type="dxa"/>
            <w:tcBorders/>
          </w:tcPr>
          <w:p>
            <w:pPr>
              <w:pStyle w:val="Normal"/>
              <w:spacing w:lineRule="auto" w:line="259" w:before="0" w:after="120"/>
              <w:rPr/>
            </w:pPr>
            <w:r>
              <w:rPr/>
              <w:t>Validated</w:t>
            </w:r>
          </w:p>
        </w:tc>
        <w:tc>
          <w:tcPr>
            <w:tcW w:w="2835" w:type="dxa"/>
            <w:tcBorders/>
          </w:tcPr>
          <w:p>
            <w:pPr>
              <w:pStyle w:val="Normal"/>
              <w:spacing w:lineRule="auto" w:line="259" w:before="0" w:after="120"/>
              <w:rPr/>
            </w:pPr>
            <w:r>
              <w:rPr/>
              <w:t>Optional</w:t>
            </w:r>
          </w:p>
        </w:tc>
        <w:tc>
          <w:tcPr>
            <w:tcW w:w="2835" w:type="dxa"/>
            <w:tcBorders/>
          </w:tcPr>
          <w:p>
            <w:pPr>
              <w:pStyle w:val="Normal"/>
              <w:spacing w:lineRule="auto" w:line="259" w:before="0" w:after="120"/>
              <w:rPr/>
            </w:pPr>
            <w:r>
              <w:rPr/>
              <w:t>Whole Session</w:t>
            </w:r>
          </w:p>
          <w:p>
            <w:pPr>
              <w:pStyle w:val="Normal"/>
              <w:spacing w:lineRule="auto" w:line="259" w:before="0" w:after="120"/>
              <w:rPr/>
            </w:pPr>
            <w:r>
              <w:rPr/>
              <w:t>Whole Session Optional Modules</w:t>
            </w:r>
          </w:p>
          <w:p>
            <w:pPr>
              <w:pStyle w:val="Normal"/>
              <w:spacing w:lineRule="auto" w:line="259" w:before="0" w:after="120"/>
              <w:rPr/>
            </w:pPr>
            <w:r>
              <w:rPr/>
            </w:r>
          </w:p>
        </w:tc>
      </w:tr>
      <w:tr>
        <w:trPr/>
        <w:tc>
          <w:tcPr>
            <w:tcW w:w="6974" w:type="dxa"/>
            <w:tcBorders/>
          </w:tcPr>
          <w:p>
            <w:pPr>
              <w:pStyle w:val="Normal"/>
              <w:spacing w:lineRule="auto" w:line="259" w:before="0" w:after="120"/>
              <w:rPr/>
            </w:pPr>
            <w:r>
              <w:rPr/>
              <w:t>Mathematics Master of Mathematics (MMath) 2017-18</w:t>
            </w:r>
          </w:p>
        </w:tc>
        <w:tc>
          <w:tcPr>
            <w:tcW w:w="2659" w:type="dxa"/>
            <w:tcBorders/>
          </w:tcPr>
          <w:p>
            <w:pPr>
              <w:pStyle w:val="Normal"/>
              <w:spacing w:lineRule="auto" w:line="259" w:before="0" w:after="120"/>
              <w:rPr/>
            </w:pPr>
            <w:r>
              <w:rPr/>
              <w:t>Validated</w:t>
            </w:r>
          </w:p>
        </w:tc>
        <w:tc>
          <w:tcPr>
            <w:tcW w:w="2835" w:type="dxa"/>
            <w:tcBorders/>
          </w:tcPr>
          <w:p>
            <w:pPr>
              <w:pStyle w:val="Normal"/>
              <w:spacing w:lineRule="auto" w:line="259" w:before="0" w:after="120"/>
              <w:rPr/>
            </w:pPr>
            <w:r>
              <w:rPr/>
              <w:t>Optional</w:t>
            </w:r>
          </w:p>
        </w:tc>
        <w:tc>
          <w:tcPr>
            <w:tcW w:w="2835" w:type="dxa"/>
            <w:tcBorders/>
          </w:tcPr>
          <w:p>
            <w:pPr>
              <w:pStyle w:val="Normal"/>
              <w:spacing w:lineRule="auto" w:line="259" w:before="0" w:after="120"/>
              <w:rPr/>
            </w:pPr>
            <w:r>
              <w:rPr/>
              <w:t>Year 4 Semester 2</w:t>
            </w:r>
          </w:p>
          <w:p>
            <w:pPr>
              <w:pStyle w:val="Normal"/>
              <w:spacing w:lineRule="auto" w:line="259" w:before="0" w:after="120"/>
              <w:rPr/>
            </w:pPr>
            <w:r>
              <w:rPr/>
              <w:t>Year 4 Semester 2 Year 4 Semester 2</w:t>
            </w:r>
          </w:p>
          <w:p>
            <w:pPr>
              <w:pStyle w:val="Normal"/>
              <w:spacing w:lineRule="auto" w:line="259" w:before="0" w:after="120"/>
              <w:rPr/>
            </w:pPr>
            <w:r>
              <w:rPr/>
            </w:r>
          </w:p>
        </w:tc>
      </w:tr>
      <w:tr>
        <w:trPr/>
        <w:tc>
          <w:tcPr>
            <w:tcW w:w="6974" w:type="dxa"/>
            <w:tcBorders/>
          </w:tcPr>
          <w:p>
            <w:pPr>
              <w:pStyle w:val="Normal"/>
              <w:spacing w:lineRule="auto" w:line="259" w:before="0" w:after="120"/>
              <w:rPr/>
            </w:pPr>
            <w:r>
              <w:rPr/>
              <w:t>Mathematical Physics Master of Mathematics (MMath) 2017-18</w:t>
            </w:r>
          </w:p>
        </w:tc>
        <w:tc>
          <w:tcPr>
            <w:tcW w:w="2659" w:type="dxa"/>
            <w:tcBorders/>
          </w:tcPr>
          <w:p>
            <w:pPr>
              <w:pStyle w:val="Normal"/>
              <w:spacing w:lineRule="auto" w:line="259" w:before="0" w:after="120"/>
              <w:rPr/>
            </w:pPr>
            <w:r>
              <w:rPr/>
              <w:t>Validated</w:t>
            </w:r>
          </w:p>
        </w:tc>
        <w:tc>
          <w:tcPr>
            <w:tcW w:w="2835" w:type="dxa"/>
            <w:tcBorders/>
          </w:tcPr>
          <w:p>
            <w:pPr>
              <w:pStyle w:val="Normal"/>
              <w:spacing w:lineRule="auto" w:line="259" w:before="0" w:after="120"/>
              <w:rPr/>
            </w:pPr>
            <w:r>
              <w:rPr/>
              <w:t>Optional</w:t>
            </w:r>
          </w:p>
        </w:tc>
        <w:tc>
          <w:tcPr>
            <w:tcW w:w="2835" w:type="dxa"/>
            <w:tcBorders/>
          </w:tcPr>
          <w:p>
            <w:pPr>
              <w:pStyle w:val="Normal"/>
              <w:spacing w:lineRule="auto" w:line="259" w:before="0" w:after="120"/>
              <w:rPr/>
            </w:pPr>
            <w:r>
              <w:rPr/>
              <w:t>Year 4 Semester 2</w:t>
            </w:r>
          </w:p>
          <w:p>
            <w:pPr>
              <w:pStyle w:val="Normal"/>
              <w:spacing w:lineRule="auto" w:line="259" w:before="0" w:after="120"/>
              <w:rPr/>
            </w:pPr>
            <w:r>
              <w:rPr/>
              <w:t>Year 4 Semester 2</w:t>
            </w:r>
          </w:p>
          <w:p>
            <w:pPr>
              <w:pStyle w:val="Normal"/>
              <w:spacing w:lineRule="auto" w:line="259" w:before="0" w:after="120"/>
              <w:rPr/>
            </w:pPr>
            <w:r>
              <w:rPr/>
            </w:r>
          </w:p>
        </w:tc>
      </w:tr>
      <w:tr>
        <w:trPr/>
        <w:tc>
          <w:tcPr>
            <w:tcW w:w="6974" w:type="dxa"/>
            <w:tcBorders/>
          </w:tcPr>
          <w:p>
            <w:pPr>
              <w:pStyle w:val="Normal"/>
              <w:spacing w:lineRule="auto" w:line="259" w:before="0" w:after="120"/>
              <w:rPr/>
            </w:pPr>
            <w:r>
              <w:rPr/>
              <w:t>Theoretical Physics Master of Physics (MPhys) 2017-18</w:t>
            </w:r>
          </w:p>
        </w:tc>
        <w:tc>
          <w:tcPr>
            <w:tcW w:w="2659" w:type="dxa"/>
            <w:tcBorders/>
          </w:tcPr>
          <w:p>
            <w:pPr>
              <w:pStyle w:val="Normal"/>
              <w:spacing w:lineRule="auto" w:line="259" w:before="0" w:after="120"/>
              <w:rPr/>
            </w:pPr>
            <w:r>
              <w:rPr/>
              <w:t>Validated</w:t>
            </w:r>
          </w:p>
        </w:tc>
        <w:tc>
          <w:tcPr>
            <w:tcW w:w="2835" w:type="dxa"/>
            <w:tcBorders/>
          </w:tcPr>
          <w:p>
            <w:pPr>
              <w:pStyle w:val="Normal"/>
              <w:spacing w:lineRule="auto" w:line="259" w:before="0" w:after="120"/>
              <w:rPr/>
            </w:pPr>
            <w:r>
              <w:rPr/>
              <w:t>Optional</w:t>
            </w:r>
          </w:p>
        </w:tc>
        <w:tc>
          <w:tcPr>
            <w:tcW w:w="2835" w:type="dxa"/>
            <w:tcBorders/>
          </w:tcPr>
          <w:p>
            <w:pPr>
              <w:pStyle w:val="Normal"/>
              <w:spacing w:lineRule="auto" w:line="259" w:before="0" w:after="120"/>
              <w:rPr/>
            </w:pPr>
            <w:r>
              <w:rPr/>
              <w:t>Year 4</w:t>
            </w:r>
          </w:p>
          <w:p>
            <w:pPr>
              <w:pStyle w:val="Normal"/>
              <w:spacing w:lineRule="auto" w:line="259" w:before="0" w:after="120"/>
              <w:rPr/>
            </w:pPr>
            <w:r>
              <w:rPr/>
              <w:t>Year 4 Semester 2 Optional Modules (Level 7)</w:t>
            </w:r>
          </w:p>
          <w:p>
            <w:pPr>
              <w:pStyle w:val="Normal"/>
              <w:spacing w:lineRule="auto" w:line="259" w:before="0" w:after="120"/>
              <w:rPr/>
            </w:pPr>
            <w:r>
              <w:rPr/>
            </w:r>
          </w:p>
        </w:tc>
      </w:tr>
    </w:tbl>
    <w:p>
      <w:pPr>
        <w:pStyle w:val="Normal"/>
        <w:rPr/>
      </w:pPr>
      <w:r>
        <w:rPr/>
      </w:r>
    </w:p>
    <w:p>
      <w:pPr>
        <w:pStyle w:val="Normal"/>
        <w:rPr>
          <w:b/>
          <w:b/>
        </w:rPr>
      </w:pPr>
      <w:r>
        <w:rPr>
          <w:b/>
        </w:rPr>
        <w:t>The table below must be completed for module approval, including confirmation that there are zero costs to the student.</w:t>
      </w:r>
    </w:p>
    <w:tbl>
      <w:tblPr>
        <w:tblStyle w:val="TableGrid"/>
        <w:tblW w:w="15389" w:type="dxa"/>
        <w:jc w:val="left"/>
        <w:tblInd w:w="0" w:type="dxa"/>
        <w:tblCellMar>
          <w:top w:w="0" w:type="dxa"/>
          <w:left w:w="108" w:type="dxa"/>
          <w:bottom w:w="0" w:type="dxa"/>
          <w:right w:w="108" w:type="dxa"/>
        </w:tblCellMar>
        <w:tblLook w:val="04a0" w:noHBand="0" w:noVBand="1" w:firstColumn="1" w:lastRow="0" w:lastColumn="0" w:firstRow="1"/>
      </w:tblPr>
      <w:tblGrid>
        <w:gridCol w:w="1980"/>
        <w:gridCol w:w="4961"/>
        <w:gridCol w:w="1843"/>
        <w:gridCol w:w="2022"/>
        <w:gridCol w:w="2373"/>
        <w:gridCol w:w="2209"/>
      </w:tblGrid>
      <w:tr>
        <w:trPr>
          <w:tblHeader w:val="true"/>
        </w:trPr>
        <w:tc>
          <w:tcPr>
            <w:tcW w:w="15388" w:type="dxa"/>
            <w:gridSpan w:val="6"/>
            <w:tcBorders/>
            <w:shd w:color="auto" w:fill="FFF2CC" w:themeFill="accent4" w:themeFillTint="33" w:val="clear"/>
          </w:tcPr>
          <w:p>
            <w:pPr>
              <w:pStyle w:val="Normal"/>
              <w:spacing w:lineRule="auto" w:line="259" w:before="0" w:after="120"/>
              <w:rPr>
                <w:b/>
                <w:b/>
              </w:rPr>
            </w:pPr>
            <w:r>
              <w:rPr>
                <w:b/>
              </w:rPr>
              <w:t>Student Cost(s)</w:t>
            </w:r>
          </w:p>
        </w:tc>
      </w:tr>
      <w:tr>
        <w:trPr>
          <w:tblHeader w:val="true"/>
        </w:trPr>
        <w:tc>
          <w:tcPr>
            <w:tcW w:w="10806" w:type="dxa"/>
            <w:gridSpan w:val="4"/>
            <w:tcBorders/>
            <w:shd w:color="auto" w:fill="FFF2CC" w:themeFill="accent4" w:themeFillTint="33" w:val="clear"/>
          </w:tcPr>
          <w:p>
            <w:pPr>
              <w:pStyle w:val="Normal"/>
              <w:spacing w:lineRule="auto" w:line="259" w:before="0" w:after="120"/>
              <w:rPr>
                <w:b/>
                <w:b/>
              </w:rPr>
            </w:pPr>
            <w:r>
              <w:rPr>
                <w:b/>
              </w:rPr>
            </w:r>
          </w:p>
        </w:tc>
        <w:tc>
          <w:tcPr>
            <w:tcW w:w="4582" w:type="dxa"/>
            <w:gridSpan w:val="2"/>
            <w:tcBorders/>
            <w:shd w:color="auto" w:fill="FFF2CC" w:themeFill="accent4" w:themeFillTint="33" w:val="clear"/>
          </w:tcPr>
          <w:p>
            <w:pPr>
              <w:pStyle w:val="Normal"/>
              <w:spacing w:lineRule="auto" w:line="259" w:before="0" w:after="120"/>
              <w:jc w:val="center"/>
              <w:rPr>
                <w:b/>
                <w:b/>
              </w:rPr>
            </w:pPr>
            <w:r>
              <w:rPr>
                <w:b/>
              </w:rPr>
              <w:t>Costs range:</w:t>
            </w:r>
          </w:p>
        </w:tc>
      </w:tr>
      <w:tr>
        <w:trPr>
          <w:tblHeader w:val="true"/>
        </w:trPr>
        <w:tc>
          <w:tcPr>
            <w:tcW w:w="1980" w:type="dxa"/>
            <w:tcBorders/>
            <w:shd w:color="auto" w:fill="FFF2CC" w:themeFill="accent4" w:themeFillTint="33" w:val="clear"/>
          </w:tcPr>
          <w:p>
            <w:pPr>
              <w:pStyle w:val="Normal"/>
              <w:spacing w:lineRule="auto" w:line="259" w:before="0" w:after="120"/>
              <w:rPr>
                <w:b/>
                <w:b/>
              </w:rPr>
            </w:pPr>
            <w:r>
              <w:rPr>
                <w:b/>
              </w:rPr>
              <w:t>Cost Type:</w:t>
            </w:r>
          </w:p>
        </w:tc>
        <w:tc>
          <w:tcPr>
            <w:tcW w:w="4961" w:type="dxa"/>
            <w:tcBorders/>
            <w:shd w:color="auto" w:fill="FFF2CC" w:themeFill="accent4" w:themeFillTint="33" w:val="clear"/>
          </w:tcPr>
          <w:p>
            <w:pPr>
              <w:pStyle w:val="Normal"/>
              <w:spacing w:lineRule="auto" w:line="259" w:before="0" w:after="120"/>
              <w:rPr>
                <w:b/>
                <w:b/>
              </w:rPr>
            </w:pPr>
            <w:r>
              <w:rPr>
                <w:b/>
              </w:rPr>
              <w:t>Description:</w:t>
            </w:r>
          </w:p>
        </w:tc>
        <w:tc>
          <w:tcPr>
            <w:tcW w:w="1843" w:type="dxa"/>
            <w:tcBorders/>
            <w:shd w:color="auto" w:fill="FFF2CC" w:themeFill="accent4" w:themeFillTint="33" w:val="clear"/>
          </w:tcPr>
          <w:p>
            <w:pPr>
              <w:pStyle w:val="Normal"/>
              <w:spacing w:lineRule="auto" w:line="259" w:before="0" w:after="120"/>
              <w:rPr/>
            </w:pPr>
            <w:r>
              <w:rPr>
                <w:b/>
              </w:rPr>
              <w:t xml:space="preserve">Value type </w:t>
            </w:r>
            <w:r>
              <w:rPr/>
              <w:t>(exact, approximate or max/min range)</w:t>
            </w:r>
            <w:r>
              <w:rPr>
                <w:b/>
              </w:rPr>
              <w:t>:</w:t>
            </w:r>
          </w:p>
        </w:tc>
        <w:tc>
          <w:tcPr>
            <w:tcW w:w="2022" w:type="dxa"/>
            <w:tcBorders/>
            <w:shd w:color="auto" w:fill="FFF2CC" w:themeFill="accent4" w:themeFillTint="33" w:val="clear"/>
          </w:tcPr>
          <w:p>
            <w:pPr>
              <w:pStyle w:val="Normal"/>
              <w:spacing w:lineRule="auto" w:line="259" w:before="0" w:after="120"/>
              <w:rPr/>
            </w:pPr>
            <w:r>
              <w:rPr>
                <w:b/>
              </w:rPr>
              <w:t xml:space="preserve">Cost </w:t>
            </w:r>
            <w:r>
              <w:rPr/>
              <w:t>(exact or approximate):</w:t>
            </w:r>
          </w:p>
        </w:tc>
        <w:tc>
          <w:tcPr>
            <w:tcW w:w="2373" w:type="dxa"/>
            <w:tcBorders/>
            <w:shd w:color="auto" w:fill="FFF2CC" w:themeFill="accent4" w:themeFillTint="33" w:val="clear"/>
          </w:tcPr>
          <w:p>
            <w:pPr>
              <w:pStyle w:val="Normal"/>
              <w:spacing w:lineRule="auto" w:line="259" w:before="0" w:after="120"/>
              <w:rPr>
                <w:b/>
                <w:b/>
              </w:rPr>
            </w:pPr>
            <w:r>
              <w:rPr>
                <w:b/>
              </w:rPr>
              <w:t>Minimum Cost:</w:t>
            </w:r>
          </w:p>
        </w:tc>
        <w:tc>
          <w:tcPr>
            <w:tcW w:w="2209" w:type="dxa"/>
            <w:tcBorders/>
            <w:shd w:color="auto" w:fill="FFF2CC" w:themeFill="accent4" w:themeFillTint="33" w:val="clear"/>
          </w:tcPr>
          <w:p>
            <w:pPr>
              <w:pStyle w:val="Normal"/>
              <w:spacing w:lineRule="auto" w:line="259" w:before="0" w:after="120"/>
              <w:rPr>
                <w:b/>
                <w:b/>
              </w:rPr>
            </w:pPr>
            <w:r>
              <w:rPr>
                <w:b/>
              </w:rPr>
              <w:t>Maximum Cost:</w:t>
            </w:r>
          </w:p>
        </w:tc>
      </w:tr>
    </w:tbl>
    <w:p>
      <w:pPr>
        <w:pStyle w:val="Normal"/>
        <w:spacing w:lineRule="auto" w:line="259" w:before="0" w:after="120"/>
        <w:rPr/>
      </w:pPr>
      <w:r>
        <w:rPr/>
      </w:r>
    </w:p>
    <w:p>
      <w:pPr>
        <w:pStyle w:val="Normal"/>
        <w:spacing w:lineRule="auto" w:line="259" w:before="0" w:after="120"/>
        <w:ind w:left="567" w:hanging="567"/>
        <w:rPr>
          <w:sz w:val="28"/>
          <w:szCs w:val="28"/>
        </w:rPr>
      </w:pPr>
      <w:r>
        <w:rPr>
          <w:b/>
          <w:sz w:val="28"/>
          <w:szCs w:val="28"/>
        </w:rPr>
        <w:t>2.</w:t>
        <w:tab/>
        <w:t>Aims and Content</w:t>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4106"/>
        <w:gridCol w:w="11197"/>
      </w:tblGrid>
      <w:tr>
        <w:trPr/>
        <w:tc>
          <w:tcPr>
            <w:tcW w:w="15303" w:type="dxa"/>
            <w:gridSpan w:val="2"/>
            <w:tcBorders/>
            <w:shd w:color="auto" w:fill="FFF2CC" w:themeFill="accent4" w:themeFillTint="33" w:val="clear"/>
          </w:tcPr>
          <w:p>
            <w:pPr>
              <w:pStyle w:val="Normal"/>
              <w:spacing w:lineRule="auto" w:line="259" w:before="0" w:after="120"/>
              <w:rPr/>
            </w:pPr>
            <w:r>
              <w:rPr>
                <w:b/>
              </w:rPr>
              <w:t>Educational Aims:</w:t>
            </w:r>
          </w:p>
        </w:tc>
      </w:tr>
      <w:tr>
        <w:trPr/>
        <w:tc>
          <w:tcPr>
            <w:tcW w:w="15303" w:type="dxa"/>
            <w:gridSpan w:val="2"/>
            <w:tcBorders/>
            <w:shd w:color="auto" w:fill="auto" w:val="clear"/>
          </w:tcPr>
          <w:p>
            <w:pPr>
              <w:pStyle w:val="Normal"/>
              <w:spacing w:lineRule="auto" w:line="259" w:before="0" w:after="120"/>
              <w:rPr/>
            </w:pPr>
            <w:r>
              <w:rPr/>
              <w:t xml:space="preserve"> </w:t>
            </w:r>
            <w:r>
              <w:rPr/>
              <w:t>To provide a broad understanding of the current status of elementary particle theory. To describe the structure of the Standard Model of particle physics and its embedding in Grand Unified Theories.</w:t>
            </w:r>
          </w:p>
        </w:tc>
      </w:tr>
      <w:tr>
        <w:trPr>
          <w:trHeight w:val="170" w:hRule="exact"/>
        </w:trPr>
        <w:tc>
          <w:tcPr>
            <w:tcW w:w="15303" w:type="dxa"/>
            <w:gridSpan w:val="2"/>
            <w:tcBorders>
              <w:left w:val="nil"/>
              <w:right w:val="nil"/>
            </w:tcBorders>
            <w:shd w:color="auto" w:fill="auto" w:val="clear"/>
          </w:tcPr>
          <w:p>
            <w:pPr>
              <w:pStyle w:val="Normal"/>
              <w:spacing w:lineRule="auto" w:line="259" w:before="0" w:after="120"/>
              <w:rPr/>
            </w:pPr>
            <w:r>
              <w:rPr/>
            </w:r>
          </w:p>
        </w:tc>
      </w:tr>
      <w:tr>
        <w:trPr/>
        <w:tc>
          <w:tcPr>
            <w:tcW w:w="15303" w:type="dxa"/>
            <w:gridSpan w:val="2"/>
            <w:tcBorders/>
            <w:shd w:color="auto" w:fill="FFF2CC" w:themeFill="accent4" w:themeFillTint="33" w:val="clear"/>
          </w:tcPr>
          <w:p>
            <w:pPr>
              <w:pStyle w:val="Normal"/>
              <w:spacing w:lineRule="auto" w:line="259" w:before="0" w:after="120"/>
              <w:rPr/>
            </w:pPr>
            <w:r>
              <w:rPr>
                <w:b/>
              </w:rPr>
              <w:t>Outline Syllabus:</w:t>
            </w:r>
          </w:p>
        </w:tc>
      </w:tr>
      <w:tr>
        <w:trPr/>
        <w:tc>
          <w:tcPr>
            <w:tcW w:w="15303" w:type="dxa"/>
            <w:gridSpan w:val="2"/>
            <w:tcBorders/>
            <w:shd w:color="auto" w:fill="auto" w:val="clear"/>
          </w:tcPr>
          <w:p>
            <w:pPr>
              <w:pStyle w:val="Normal"/>
              <w:spacing w:lineRule="auto" w:line="259" w:before="0" w:after="120"/>
              <w:rPr/>
            </w:pPr>
            <w:r>
              <w:rPr/>
              <w:t>Classical mechanics in Lagrange and Hamilton form; Lorentz and Poincare group; elements of quantum mechanics: Klein-Gordon equation, Dirac equation; basic elements of field theory: Field quantization, Feynman diagrams; global, and local symmetries, gauge bosons; classification of elementary particles: charge, spin, mass, Isospin; Unitary groups; The quark model of Gellman and Zweig; beta decay and weak interactions; global and local symmetry breaking; Higgs mechanism; outlook onto extensions of the standard model; Pati-Salam, SU(5) and SO(10) Grand Unified Theories; phenomenological aspects of GUTs;</w:t>
            </w:r>
          </w:p>
        </w:tc>
      </w:tr>
      <w:tr>
        <w:trPr>
          <w:trHeight w:val="170" w:hRule="exact"/>
        </w:trPr>
        <w:tc>
          <w:tcPr>
            <w:tcW w:w="15303" w:type="dxa"/>
            <w:gridSpan w:val="2"/>
            <w:tcBorders>
              <w:left w:val="nil"/>
              <w:right w:val="nil"/>
            </w:tcBorders>
            <w:shd w:color="auto" w:fill="auto" w:val="clear"/>
          </w:tcPr>
          <w:p>
            <w:pPr>
              <w:pStyle w:val="Normal"/>
              <w:spacing w:lineRule="auto" w:line="259" w:before="0" w:after="120"/>
              <w:rPr/>
            </w:pPr>
            <w:r>
              <w:rPr/>
            </w:r>
          </w:p>
        </w:tc>
      </w:tr>
      <w:tr>
        <w:trPr/>
        <w:tc>
          <w:tcPr>
            <w:tcW w:w="4106" w:type="dxa"/>
            <w:tcBorders/>
            <w:shd w:color="auto" w:fill="FFF2CC" w:themeFill="accent4" w:themeFillTint="33" w:val="clear"/>
          </w:tcPr>
          <w:p>
            <w:pPr>
              <w:pStyle w:val="Normal"/>
              <w:spacing w:lineRule="auto" w:line="259" w:before="0" w:after="120"/>
              <w:rPr>
                <w:b/>
                <w:b/>
              </w:rPr>
            </w:pPr>
            <w:r>
              <w:rPr>
                <w:b/>
              </w:rPr>
              <w:t>Reading List:</w:t>
            </w:r>
          </w:p>
        </w:tc>
        <w:tc>
          <w:tcPr>
            <w:tcW w:w="11197" w:type="dxa"/>
            <w:tcBorders/>
          </w:tcPr>
          <w:p>
            <w:pPr>
              <w:pStyle w:val="Normal"/>
              <w:spacing w:lineRule="auto" w:line="259" w:before="0" w:after="120"/>
              <w:rPr/>
            </w:pPr>
            <w:r>
              <w:rPr/>
            </w:r>
          </w:p>
        </w:tc>
      </w:tr>
    </w:tbl>
    <w:p>
      <w:pPr>
        <w:pStyle w:val="Normal"/>
        <w:spacing w:lineRule="auto" w:line="259" w:before="0" w:after="120"/>
        <w:rPr/>
      </w:pPr>
      <w:r>
        <w:rPr/>
      </w:r>
    </w:p>
    <w:p>
      <w:pPr>
        <w:pStyle w:val="Normal"/>
        <w:spacing w:lineRule="auto" w:line="259" w:before="0" w:after="120"/>
        <w:ind w:left="567" w:hanging="567"/>
        <w:rPr>
          <w:b/>
          <w:b/>
          <w:sz w:val="28"/>
          <w:szCs w:val="28"/>
        </w:rPr>
      </w:pPr>
      <w:r>
        <w:rPr>
          <w:b/>
          <w:sz w:val="28"/>
          <w:szCs w:val="28"/>
        </w:rPr>
        <w:t>3.</w:t>
        <w:tab/>
        <w:t>Module Outcomes (learning outcomes, skills and other attributes)</w:t>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2163"/>
        <w:gridCol w:w="10023"/>
        <w:gridCol w:w="3118"/>
      </w:tblGrid>
      <w:tr>
        <w:trPr>
          <w:tblHeader w:val="true"/>
        </w:trPr>
        <w:tc>
          <w:tcPr>
            <w:tcW w:w="2163" w:type="dxa"/>
            <w:tcBorders/>
            <w:shd w:color="auto" w:fill="FFF2CC" w:themeFill="accent4" w:themeFillTint="33" w:val="clear"/>
          </w:tcPr>
          <w:p>
            <w:pPr>
              <w:pStyle w:val="Normal"/>
              <w:spacing w:lineRule="auto" w:line="259" w:before="0" w:after="120"/>
              <w:rPr>
                <w:b/>
                <w:b/>
              </w:rPr>
            </w:pPr>
            <w:r>
              <w:rPr>
                <w:b/>
              </w:rPr>
              <w:t>Ref No.</w:t>
            </w:r>
          </w:p>
        </w:tc>
        <w:tc>
          <w:tcPr>
            <w:tcW w:w="10023" w:type="dxa"/>
            <w:tcBorders/>
            <w:shd w:color="auto" w:fill="FFF2CC" w:themeFill="accent4" w:themeFillTint="33" w:val="clear"/>
          </w:tcPr>
          <w:p>
            <w:pPr>
              <w:pStyle w:val="Normal"/>
              <w:spacing w:lineRule="auto" w:line="259" w:before="0" w:after="120"/>
              <w:rPr>
                <w:b/>
                <w:b/>
              </w:rPr>
            </w:pPr>
            <w:r>
              <w:rPr>
                <w:b/>
              </w:rPr>
              <w:t>Learning Outcome / Skill:</w:t>
            </w:r>
          </w:p>
        </w:tc>
        <w:tc>
          <w:tcPr>
            <w:tcW w:w="3118" w:type="dxa"/>
            <w:tcBorders/>
            <w:shd w:color="auto" w:fill="FFF2CC" w:themeFill="accent4" w:themeFillTint="33" w:val="clear"/>
          </w:tcPr>
          <w:p>
            <w:pPr>
              <w:pStyle w:val="Normal"/>
              <w:spacing w:lineRule="auto" w:line="259" w:before="0" w:after="120"/>
              <w:rPr>
                <w:b/>
                <w:b/>
              </w:rPr>
            </w:pPr>
            <w:r>
              <w:rPr>
                <w:b/>
              </w:rPr>
              <w:t>Category:</w:t>
            </w:r>
          </w:p>
        </w:tc>
      </w:tr>
      <w:tr>
        <w:trPr/>
        <w:tc>
          <w:tcPr>
            <w:tcW w:w="2163" w:type="dxa"/>
            <w:tcBorders/>
          </w:tcPr>
          <w:p>
            <w:pPr>
              <w:pStyle w:val="Normal"/>
              <w:spacing w:lineRule="auto" w:line="259" w:before="0" w:after="120"/>
              <w:rPr/>
            </w:pPr>
            <w:r>
              <w:rPr/>
              <w:t>LO1</w:t>
            </w:r>
          </w:p>
        </w:tc>
        <w:tc>
          <w:tcPr>
            <w:tcW w:w="10023" w:type="dxa"/>
            <w:tcBorders/>
          </w:tcPr>
          <w:p>
            <w:pPr>
              <w:pStyle w:val="Normal"/>
              <w:spacing w:lineRule="auto" w:line="259" w:before="0" w:after="120"/>
              <w:rPr/>
            </w:pPr>
            <w:r>
              <w:rPr/>
              <w:t>To understand the Lorentz and Poincare groups and their role in classification of elementary particles.</w:t>
            </w:r>
          </w:p>
        </w:tc>
        <w:tc>
          <w:tcPr>
            <w:tcW w:w="3118" w:type="dxa"/>
            <w:tcBorders/>
          </w:tcPr>
          <w:p>
            <w:pPr>
              <w:pStyle w:val="Normal"/>
              <w:spacing w:lineRule="auto" w:line="259" w:before="0" w:after="120"/>
              <w:rPr/>
            </w:pPr>
            <w:r>
              <w:rPr/>
              <w:t>Learning Outcomes</w:t>
            </w:r>
          </w:p>
        </w:tc>
      </w:tr>
      <w:tr>
        <w:trPr/>
        <w:tc>
          <w:tcPr>
            <w:tcW w:w="2163" w:type="dxa"/>
            <w:tcBorders/>
          </w:tcPr>
          <w:p>
            <w:pPr>
              <w:pStyle w:val="Normal"/>
              <w:spacing w:lineRule="auto" w:line="259" w:before="0" w:after="120"/>
              <w:rPr/>
            </w:pPr>
            <w:r>
              <w:rPr/>
              <w:t>LO2</w:t>
            </w:r>
          </w:p>
        </w:tc>
        <w:tc>
          <w:tcPr>
            <w:tcW w:w="10023" w:type="dxa"/>
            <w:tcBorders/>
          </w:tcPr>
          <w:p>
            <w:pPr>
              <w:pStyle w:val="Normal"/>
              <w:spacing w:lineRule="auto" w:line="259" w:before="0" w:after="120"/>
              <w:rPr/>
            </w:pPr>
            <w:r>
              <w:rPr/>
              <w:t>​</w:t>
            </w:r>
            <w:r>
              <w:rPr/>
              <w:t>To understand the basics of Langrangian and Hamiltonian dynamics and the differential equations of bosonic and fermionic wave functions.</w:t>
            </w:r>
          </w:p>
        </w:tc>
        <w:tc>
          <w:tcPr>
            <w:tcW w:w="3118" w:type="dxa"/>
            <w:tcBorders/>
          </w:tcPr>
          <w:p>
            <w:pPr>
              <w:pStyle w:val="Normal"/>
              <w:spacing w:lineRule="auto" w:line="259" w:before="0" w:after="120"/>
              <w:rPr/>
            </w:pPr>
            <w:r>
              <w:rPr/>
              <w:t>Learning Outcomes</w:t>
            </w:r>
          </w:p>
        </w:tc>
      </w:tr>
      <w:tr>
        <w:trPr/>
        <w:tc>
          <w:tcPr>
            <w:tcW w:w="2163" w:type="dxa"/>
            <w:tcBorders/>
          </w:tcPr>
          <w:p>
            <w:pPr>
              <w:pStyle w:val="Normal"/>
              <w:spacing w:lineRule="auto" w:line="259" w:before="0" w:after="120"/>
              <w:rPr/>
            </w:pPr>
            <w:r>
              <w:rPr/>
              <w:t>LO3</w:t>
            </w:r>
          </w:p>
        </w:tc>
        <w:tc>
          <w:tcPr>
            <w:tcW w:w="10023" w:type="dxa"/>
            <w:tcBorders/>
          </w:tcPr>
          <w:p>
            <w:pPr>
              <w:pStyle w:val="Normal"/>
              <w:spacing w:lineRule="auto" w:line="259" w:before="0" w:after="120"/>
              <w:rPr/>
            </w:pPr>
            <w:r>
              <w:rPr/>
              <w:t>​</w:t>
            </w:r>
            <w:r>
              <w:rPr/>
              <w:t>To understand the basic elements of field quantisation.</w:t>
            </w:r>
          </w:p>
        </w:tc>
        <w:tc>
          <w:tcPr>
            <w:tcW w:w="3118" w:type="dxa"/>
            <w:tcBorders/>
          </w:tcPr>
          <w:p>
            <w:pPr>
              <w:pStyle w:val="Normal"/>
              <w:spacing w:lineRule="auto" w:line="259" w:before="0" w:after="120"/>
              <w:rPr/>
            </w:pPr>
            <w:r>
              <w:rPr/>
              <w:t>Learning Outcomes</w:t>
            </w:r>
          </w:p>
        </w:tc>
      </w:tr>
      <w:tr>
        <w:trPr/>
        <w:tc>
          <w:tcPr>
            <w:tcW w:w="2163" w:type="dxa"/>
            <w:tcBorders/>
          </w:tcPr>
          <w:p>
            <w:pPr>
              <w:pStyle w:val="Normal"/>
              <w:spacing w:lineRule="auto" w:line="259" w:before="0" w:after="120"/>
              <w:rPr/>
            </w:pPr>
            <w:r>
              <w:rPr/>
              <w:t>LO4</w:t>
            </w:r>
          </w:p>
        </w:tc>
        <w:tc>
          <w:tcPr>
            <w:tcW w:w="10023" w:type="dxa"/>
            <w:tcBorders/>
          </w:tcPr>
          <w:p>
            <w:pPr>
              <w:pStyle w:val="Normal"/>
              <w:spacing w:lineRule="auto" w:line="259" w:before="0" w:after="120"/>
              <w:rPr/>
            </w:pPr>
            <w:r>
              <w:rPr/>
              <w:t>​ ​</w:t>
            </w:r>
            <w:r>
              <w:rPr/>
              <w:t>To understand the Feynman diagram pictorial representation of particle interactions.</w:t>
            </w:r>
          </w:p>
        </w:tc>
        <w:tc>
          <w:tcPr>
            <w:tcW w:w="3118" w:type="dxa"/>
            <w:tcBorders/>
          </w:tcPr>
          <w:p>
            <w:pPr>
              <w:pStyle w:val="Normal"/>
              <w:spacing w:lineRule="auto" w:line="259" w:before="0" w:after="120"/>
              <w:rPr/>
            </w:pPr>
            <w:r>
              <w:rPr/>
              <w:t>Learning Outcomes</w:t>
            </w:r>
          </w:p>
        </w:tc>
      </w:tr>
      <w:tr>
        <w:trPr/>
        <w:tc>
          <w:tcPr>
            <w:tcW w:w="2163" w:type="dxa"/>
            <w:tcBorders/>
          </w:tcPr>
          <w:p>
            <w:pPr>
              <w:pStyle w:val="Normal"/>
              <w:spacing w:lineRule="auto" w:line="259" w:before="0" w:after="120"/>
              <w:rPr/>
            </w:pPr>
            <w:r>
              <w:rPr/>
              <w:t>LO5</w:t>
            </w:r>
          </w:p>
        </w:tc>
        <w:tc>
          <w:tcPr>
            <w:tcW w:w="10023" w:type="dxa"/>
            <w:tcBorders/>
          </w:tcPr>
          <w:p>
            <w:pPr>
              <w:pStyle w:val="Normal"/>
              <w:spacing w:lineRule="auto" w:line="259" w:before="0" w:after="120"/>
              <w:rPr/>
            </w:pPr>
            <w:r>
              <w:rPr/>
              <w:t>​</w:t>
            </w:r>
            <w:r>
              <w:rPr/>
              <w:t>To understand the role of symmetries and conservation laws in distinguishing the strong, weak and electromagnetic interactions.</w:t>
            </w:r>
          </w:p>
        </w:tc>
        <w:tc>
          <w:tcPr>
            <w:tcW w:w="3118" w:type="dxa"/>
            <w:tcBorders/>
          </w:tcPr>
          <w:p>
            <w:pPr>
              <w:pStyle w:val="Normal"/>
              <w:spacing w:lineRule="auto" w:line="259" w:before="0" w:after="120"/>
              <w:rPr/>
            </w:pPr>
            <w:r>
              <w:rPr/>
              <w:t>Learning Outcomes</w:t>
            </w:r>
          </w:p>
        </w:tc>
      </w:tr>
      <w:tr>
        <w:trPr/>
        <w:tc>
          <w:tcPr>
            <w:tcW w:w="2163" w:type="dxa"/>
            <w:tcBorders/>
          </w:tcPr>
          <w:p>
            <w:pPr>
              <w:pStyle w:val="Normal"/>
              <w:spacing w:lineRule="auto" w:line="259" w:before="0" w:after="120"/>
              <w:rPr/>
            </w:pPr>
            <w:r>
              <w:rPr/>
              <w:t>LO6</w:t>
            </w:r>
          </w:p>
        </w:tc>
        <w:tc>
          <w:tcPr>
            <w:tcW w:w="10023" w:type="dxa"/>
            <w:tcBorders/>
          </w:tcPr>
          <w:p>
            <w:pPr>
              <w:pStyle w:val="Normal"/>
              <w:spacing w:lineRule="auto" w:line="259" w:before="0" w:after="120"/>
              <w:rPr/>
            </w:pPr>
            <w:r>
              <w:rPr/>
              <w:t>​</w:t>
            </w:r>
            <w:r>
              <w:rPr/>
              <w:t>To be able to describe the spectrum and interactions of elementary particles and their embedding into Grand Unified Theories (GUTs)</w:t>
            </w:r>
          </w:p>
        </w:tc>
        <w:tc>
          <w:tcPr>
            <w:tcW w:w="3118" w:type="dxa"/>
            <w:tcBorders/>
          </w:tcPr>
          <w:p>
            <w:pPr>
              <w:pStyle w:val="Normal"/>
              <w:spacing w:lineRule="auto" w:line="259" w:before="0" w:after="120"/>
              <w:rPr/>
            </w:pPr>
            <w:r>
              <w:rPr/>
              <w:t>Learning Outcomes</w:t>
            </w:r>
          </w:p>
        </w:tc>
      </w:tr>
      <w:tr>
        <w:trPr/>
        <w:tc>
          <w:tcPr>
            <w:tcW w:w="2163" w:type="dxa"/>
            <w:tcBorders/>
          </w:tcPr>
          <w:p>
            <w:pPr>
              <w:pStyle w:val="Normal"/>
              <w:spacing w:lineRule="auto" w:line="259" w:before="0" w:after="120"/>
              <w:rPr/>
            </w:pPr>
            <w:r>
              <w:rPr/>
              <w:t>LO7</w:t>
            </w:r>
          </w:p>
        </w:tc>
        <w:tc>
          <w:tcPr>
            <w:tcW w:w="10023" w:type="dxa"/>
            <w:tcBorders/>
          </w:tcPr>
          <w:p>
            <w:pPr>
              <w:pStyle w:val="Normal"/>
              <w:spacing w:lineRule="auto" w:line="259" w:before="0" w:after="120"/>
              <w:rPr/>
            </w:pPr>
            <w:r>
              <w:rPr/>
              <w:t>To understand the flavour structure of the standard particle model and generation of mass through symmetry breaking​.</w:t>
            </w:r>
          </w:p>
        </w:tc>
        <w:tc>
          <w:tcPr>
            <w:tcW w:w="3118" w:type="dxa"/>
            <w:tcBorders/>
          </w:tcPr>
          <w:p>
            <w:pPr>
              <w:pStyle w:val="Normal"/>
              <w:spacing w:lineRule="auto" w:line="259" w:before="0" w:after="120"/>
              <w:rPr/>
            </w:pPr>
            <w:r>
              <w:rPr/>
              <w:t>Learning Outcomes</w:t>
            </w:r>
          </w:p>
        </w:tc>
      </w:tr>
      <w:tr>
        <w:trPr/>
        <w:tc>
          <w:tcPr>
            <w:tcW w:w="2163" w:type="dxa"/>
            <w:tcBorders/>
          </w:tcPr>
          <w:p>
            <w:pPr>
              <w:pStyle w:val="Normal"/>
              <w:spacing w:lineRule="auto" w:line="259" w:before="0" w:after="120"/>
              <w:rPr/>
            </w:pPr>
            <w:r>
              <w:rPr/>
              <w:t>LO8</w:t>
            </w:r>
          </w:p>
        </w:tc>
        <w:tc>
          <w:tcPr>
            <w:tcW w:w="10023" w:type="dxa"/>
            <w:tcBorders/>
          </w:tcPr>
          <w:p>
            <w:pPr>
              <w:pStyle w:val="Normal"/>
              <w:spacing w:lineRule="auto" w:line="259" w:before="0" w:after="120"/>
              <w:rPr/>
            </w:pPr>
            <w:r>
              <w:rPr/>
              <w:t>​</w:t>
            </w:r>
            <w:r>
              <w:rPr/>
              <w:t>To understand the phenomenological aspects of Grand Unified Theories.</w:t>
            </w:r>
          </w:p>
        </w:tc>
        <w:tc>
          <w:tcPr>
            <w:tcW w:w="3118" w:type="dxa"/>
            <w:tcBorders/>
          </w:tcPr>
          <w:p>
            <w:pPr>
              <w:pStyle w:val="Normal"/>
              <w:spacing w:lineRule="auto" w:line="259" w:before="0" w:after="120"/>
              <w:rPr/>
            </w:pPr>
            <w:r>
              <w:rPr/>
              <w:t>Learning Outcomes</w:t>
            </w:r>
          </w:p>
        </w:tc>
      </w:tr>
      <w:tr>
        <w:trPr/>
        <w:tc>
          <w:tcPr>
            <w:tcW w:w="2163" w:type="dxa"/>
            <w:tcBorders/>
          </w:tcPr>
          <w:p>
            <w:pPr>
              <w:pStyle w:val="Normal"/>
              <w:spacing w:lineRule="auto" w:line="259" w:before="0" w:after="120"/>
              <w:rPr/>
            </w:pPr>
            <w:del w:id="2" w:author="McCusker, Natalie" w:date="2020-12-08T15:35:00Z">
              <w:r>
                <w:rPr/>
                <w:delText>LO9</w:delText>
              </w:r>
            </w:del>
          </w:p>
        </w:tc>
        <w:tc>
          <w:tcPr>
            <w:tcW w:w="10023" w:type="dxa"/>
            <w:tcBorders/>
          </w:tcPr>
          <w:p>
            <w:pPr>
              <w:pStyle w:val="Normal"/>
              <w:spacing w:lineRule="auto" w:line="259" w:before="0" w:after="120"/>
              <w:rPr/>
            </w:pPr>
            <w:r>
              <w:rPr/>
            </w:r>
          </w:p>
        </w:tc>
        <w:tc>
          <w:tcPr>
            <w:tcW w:w="3118" w:type="dxa"/>
            <w:tcBorders/>
          </w:tcPr>
          <w:p>
            <w:pPr>
              <w:pStyle w:val="Normal"/>
              <w:spacing w:lineRule="auto" w:line="259" w:before="0" w:after="120"/>
              <w:rPr/>
            </w:pPr>
            <w:del w:id="3" w:author="McCusker, Natalie" w:date="2020-12-08T15:35:00Z">
              <w:r>
                <w:rPr/>
                <w:delText>Learning Outcomes</w:delText>
              </w:r>
            </w:del>
          </w:p>
        </w:tc>
      </w:tr>
      <w:tr>
        <w:trPr/>
        <w:tc>
          <w:tcPr>
            <w:tcW w:w="2163" w:type="dxa"/>
            <w:tcBorders/>
          </w:tcPr>
          <w:p>
            <w:pPr>
              <w:pStyle w:val="Normal"/>
              <w:spacing w:lineRule="auto" w:line="259" w:before="0" w:after="120"/>
              <w:rPr/>
            </w:pPr>
            <w:del w:id="4" w:author="McCusker, Natalie" w:date="2020-12-08T15:35:00Z">
              <w:r>
                <w:rPr/>
                <w:delText>LO10</w:delText>
              </w:r>
            </w:del>
          </w:p>
        </w:tc>
        <w:tc>
          <w:tcPr>
            <w:tcW w:w="10023" w:type="dxa"/>
            <w:tcBorders/>
          </w:tcPr>
          <w:p>
            <w:pPr>
              <w:pStyle w:val="Normal"/>
              <w:spacing w:lineRule="auto" w:line="259" w:before="0" w:after="120"/>
              <w:rPr/>
            </w:pPr>
            <w:r>
              <w:rPr/>
            </w:r>
          </w:p>
        </w:tc>
        <w:tc>
          <w:tcPr>
            <w:tcW w:w="3118" w:type="dxa"/>
            <w:tcBorders/>
          </w:tcPr>
          <w:p>
            <w:pPr>
              <w:pStyle w:val="Normal"/>
              <w:spacing w:lineRule="auto" w:line="259" w:before="0" w:after="120"/>
              <w:rPr/>
            </w:pPr>
            <w:del w:id="5" w:author="McCusker, Natalie" w:date="2020-12-08T15:35:00Z">
              <w:r>
                <w:rPr/>
                <w:delText>Learning Outcomes</w:delText>
              </w:r>
            </w:del>
          </w:p>
        </w:tc>
      </w:tr>
      <w:tr>
        <w:trPr/>
        <w:tc>
          <w:tcPr>
            <w:tcW w:w="2163" w:type="dxa"/>
            <w:tcBorders/>
          </w:tcPr>
          <w:p>
            <w:pPr>
              <w:pStyle w:val="Normal"/>
              <w:spacing w:lineRule="auto" w:line="259" w:before="0" w:after="120"/>
              <w:rPr/>
            </w:pPr>
            <w:r>
              <w:rPr/>
              <w:t>S1</w:t>
            </w:r>
          </w:p>
        </w:tc>
        <w:tc>
          <w:tcPr>
            <w:tcW w:w="10023" w:type="dxa"/>
            <w:tcBorders/>
          </w:tcPr>
          <w:p>
            <w:pPr>
              <w:pStyle w:val="Normal"/>
              <w:spacing w:lineRule="auto" w:line="259" w:before="0" w:after="120"/>
              <w:rPr/>
            </w:pPr>
            <w:r>
              <w:rPr/>
              <w:t>​​</w:t>
            </w:r>
            <w:r>
              <w:rPr/>
              <w:t>Problem solving skills</w:t>
            </w:r>
          </w:p>
        </w:tc>
        <w:tc>
          <w:tcPr>
            <w:tcW w:w="3118" w:type="dxa"/>
            <w:tcBorders/>
          </w:tcPr>
          <w:p>
            <w:pPr>
              <w:pStyle w:val="Normal"/>
              <w:spacing w:lineRule="auto" w:line="259" w:before="0" w:after="120"/>
              <w:rPr/>
            </w:pPr>
            <w:r>
              <w:rPr/>
              <w:t>Skills</w:t>
            </w:r>
          </w:p>
        </w:tc>
      </w:tr>
      <w:tr>
        <w:trPr/>
        <w:tc>
          <w:tcPr>
            <w:tcW w:w="2163" w:type="dxa"/>
            <w:tcBorders/>
          </w:tcPr>
          <w:p>
            <w:pPr>
              <w:pStyle w:val="Normal"/>
              <w:spacing w:lineRule="auto" w:line="259" w:before="0" w:after="120"/>
              <w:rPr/>
            </w:pPr>
            <w:del w:id="6" w:author="McCusker, Natalie" w:date="2020-12-08T15:35:00Z">
              <w:r>
                <w:rPr/>
                <w:delText>S2</w:delText>
              </w:r>
            </w:del>
          </w:p>
        </w:tc>
        <w:tc>
          <w:tcPr>
            <w:tcW w:w="10023" w:type="dxa"/>
            <w:tcBorders/>
          </w:tcPr>
          <w:p>
            <w:pPr>
              <w:pStyle w:val="Normal"/>
              <w:spacing w:lineRule="auto" w:line="259" w:before="0" w:after="120"/>
              <w:rPr/>
            </w:pPr>
            <w:r>
              <w:rPr/>
            </w:r>
          </w:p>
        </w:tc>
        <w:tc>
          <w:tcPr>
            <w:tcW w:w="3118" w:type="dxa"/>
            <w:tcBorders/>
          </w:tcPr>
          <w:p>
            <w:pPr>
              <w:pStyle w:val="Normal"/>
              <w:spacing w:lineRule="auto" w:line="259" w:before="0" w:after="120"/>
              <w:rPr/>
            </w:pPr>
            <w:del w:id="7" w:author="McCusker, Natalie" w:date="2020-12-08T15:35:00Z">
              <w:r>
                <w:rPr/>
                <w:delText>Skills</w:delText>
              </w:r>
            </w:del>
          </w:p>
        </w:tc>
      </w:tr>
    </w:tbl>
    <w:p>
      <w:pPr>
        <w:pStyle w:val="Normal"/>
        <w:spacing w:lineRule="auto" w:line="259" w:before="0" w:after="120"/>
        <w:ind w:left="567" w:hanging="567"/>
        <w:rPr>
          <w:b/>
          <w:b/>
        </w:rPr>
      </w:pPr>
      <w:r>
        <w:rPr>
          <w:b/>
        </w:rPr>
      </w:r>
    </w:p>
    <w:p>
      <w:pPr>
        <w:pStyle w:val="Normal"/>
        <w:spacing w:lineRule="auto" w:line="259" w:before="0" w:after="120"/>
        <w:ind w:left="567" w:hanging="567"/>
        <w:rPr>
          <w:sz w:val="28"/>
          <w:szCs w:val="28"/>
        </w:rPr>
      </w:pPr>
      <w:r>
        <w:rPr>
          <w:b/>
          <w:sz w:val="28"/>
          <w:szCs w:val="28"/>
        </w:rPr>
        <w:t>4.</w:t>
        <w:tab/>
        <w:t>Assessments</w:t>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15304"/>
      </w:tblGrid>
      <w:tr>
        <w:trPr/>
        <w:tc>
          <w:tcPr>
            <w:tcW w:w="15304" w:type="dxa"/>
            <w:tcBorders/>
            <w:shd w:color="auto" w:fill="FFF2CC" w:themeFill="accent4" w:themeFillTint="33" w:val="clear"/>
          </w:tcPr>
          <w:p>
            <w:pPr>
              <w:pStyle w:val="Normal"/>
              <w:spacing w:lineRule="auto" w:line="259" w:before="0" w:after="120"/>
              <w:rPr>
                <w:b/>
                <w:b/>
              </w:rPr>
            </w:pPr>
            <w:r>
              <w:rPr>
                <w:b/>
              </w:rPr>
              <w:t>Assessment Strategy:</w:t>
            </w:r>
          </w:p>
          <w:p>
            <w:pPr>
              <w:pStyle w:val="Normal"/>
              <w:spacing w:lineRule="auto" w:line="259" w:before="0" w:after="120"/>
              <w:rPr/>
            </w:pPr>
            <w:r>
              <w:rPr/>
            </w:r>
          </w:p>
        </w:tc>
      </w:tr>
      <w:tr>
        <w:trPr/>
        <w:tc>
          <w:tcPr>
            <w:tcW w:w="15304" w:type="dxa"/>
            <w:tcBorders/>
            <w:shd w:color="auto" w:fill="auto" w:val="clear"/>
          </w:tcPr>
          <w:p>
            <w:pPr>
              <w:pStyle w:val="Normal"/>
              <w:spacing w:lineRule="auto" w:line="259" w:before="0" w:after="120"/>
              <w:rPr>
                <w:color w:val="FF0000"/>
                <w:ins w:id="8" w:author="McCusker, Natalie" w:date="2020-12-08T15:35:00Z"/>
              </w:rPr>
            </w:pPr>
            <w:r>
              <w:rPr>
                <w:color w:val="FF0000"/>
              </w:rPr>
              <w:t>MUST BE COMPLETED FOR APPROVAL</w:t>
            </w:r>
          </w:p>
          <w:p>
            <w:pPr>
              <w:pStyle w:val="Normal"/>
              <w:spacing w:lineRule="auto" w:line="259" w:before="0" w:after="120"/>
              <w:rPr/>
            </w:pPr>
            <w:ins w:id="9" w:author="McCusker, Natalie" w:date="2020-12-08T15:35:00Z">
              <w:r>
                <w:rPr/>
                <w:t>1x 50% class test – open book and remote</w:t>
              </w:r>
            </w:ins>
          </w:p>
          <w:p>
            <w:pPr>
              <w:pStyle w:val="Normal"/>
              <w:spacing w:lineRule="auto" w:line="259" w:before="0" w:after="120"/>
              <w:rPr/>
            </w:pPr>
            <w:ins w:id="11" w:author="McCusker, Natalie" w:date="2020-12-08T15:35:00Z">
              <w:r>
                <w:rPr/>
                <w:t>1x 50% final assessment – open book and remote</w:t>
              </w:r>
            </w:ins>
          </w:p>
          <w:p>
            <w:pPr>
              <w:pStyle w:val="NormalWeb"/>
              <w:spacing w:before="280" w:after="280"/>
              <w:rPr>
                <w:rFonts w:ascii="Segoe UI" w:hAnsi="Segoe UI" w:cs="Segoe UI"/>
                <w:ins w:id="14" w:author="McCusker, Natalie" w:date="2020-12-08T15:35:00Z"/>
                <w:sz w:val="21"/>
                <w:szCs w:val="21"/>
              </w:rPr>
            </w:pPr>
            <w:ins w:id="13" w:author="McCusker, Natalie" w:date="2020-12-08T15:35:00Z">
              <w:r>
                <w:rPr>
                  <w:rFonts w:cs="Segoe UI" w:ascii="Segoe UI" w:hAnsi="Segoe UI"/>
                  <w:sz w:val="21"/>
                  <w:szCs w:val="21"/>
                </w:rPr>
                <w:t>The module will be delivered in hybrid delivery mode. Asynchronous learning materials (notes/videos/exercises etc) will be made available to students through the VLE. The module will have regular synchronous sessions in active learning mode.</w:t>
              </w:r>
            </w:ins>
          </w:p>
          <w:p>
            <w:pPr>
              <w:pStyle w:val="NormalWeb"/>
              <w:spacing w:before="280" w:after="280"/>
              <w:rPr>
                <w:rFonts w:ascii="Segoe UI" w:hAnsi="Segoe UI" w:cs="Segoe UI"/>
                <w:ins w:id="16" w:author="McCusker, Natalie" w:date="2020-12-08T15:35:00Z"/>
                <w:sz w:val="21"/>
                <w:szCs w:val="21"/>
              </w:rPr>
            </w:pPr>
            <w:ins w:id="15" w:author="McCusker, Natalie" w:date="2020-12-08T15:35:00Z">
              <w:r>
                <w:rPr>
                  <w:rFonts w:cs="Segoe UI" w:ascii="Segoe UI" w:hAnsi="Segoe UI"/>
                  <w:sz w:val="21"/>
                  <w:szCs w:val="21"/>
                </w:rPr>
                <w:t>We are planning no changes to module content compared to previous years, and expect students to spend a similar amount of time-on-task compared to previous years. These changes will mainly constitute a rebalancing of hours from scheduled directed learning hours to unscheduled directed learning hours as students will have some flexibility as to when they access asynchronous materials.</w:t>
              </w:r>
            </w:ins>
          </w:p>
          <w:p>
            <w:pPr>
              <w:pStyle w:val="NormalWeb"/>
              <w:spacing w:before="280" w:after="0"/>
              <w:rPr>
                <w:rFonts w:ascii="Segoe UI" w:hAnsi="Segoe UI" w:cs="Segoe UI"/>
                <w:sz w:val="21"/>
                <w:szCs w:val="21"/>
              </w:rPr>
            </w:pPr>
            <w:r>
              <w:rPr>
                <w:rFonts w:cs="Segoe UI" w:ascii="Segoe UI" w:hAnsi="Segoe UI"/>
                <w:sz w:val="21"/>
                <w:szCs w:val="21"/>
              </w:rPr>
            </w:r>
          </w:p>
        </w:tc>
      </w:tr>
    </w:tbl>
    <w:p>
      <w:pPr>
        <w:pStyle w:val="Normal"/>
        <w:spacing w:lineRule="auto" w:line="259" w:before="0" w:after="120"/>
        <w:rPr/>
      </w:pPr>
      <w:r>
        <w:rPr/>
      </w:r>
    </w:p>
    <w:p>
      <w:pPr>
        <w:pStyle w:val="Normal"/>
        <w:spacing w:lineRule="auto" w:line="259" w:before="0" w:after="120"/>
        <w:rPr>
          <w:b/>
          <w:b/>
        </w:rPr>
      </w:pPr>
      <w:r>
        <w:rPr>
          <w:b/>
        </w:rPr>
        <w:t xml:space="preserve">All fields in the table below must be completed for module approval. </w:t>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1412"/>
        <w:gridCol w:w="2410"/>
        <w:gridCol w:w="1275"/>
        <w:gridCol w:w="993"/>
        <w:gridCol w:w="850"/>
        <w:gridCol w:w="993"/>
        <w:gridCol w:w="1133"/>
        <w:gridCol w:w="1418"/>
        <w:gridCol w:w="992"/>
        <w:gridCol w:w="1276"/>
        <w:gridCol w:w="709"/>
        <w:gridCol w:w="851"/>
        <w:gridCol w:w="991"/>
      </w:tblGrid>
      <w:tr>
        <w:trPr>
          <w:tblHeader w:val="true"/>
          <w:trHeight w:val="1408" w:hRule="atLeast"/>
          <w:cantSplit w:val="true"/>
        </w:trPr>
        <w:tc>
          <w:tcPr>
            <w:tcW w:w="1412" w:type="dxa"/>
            <w:tcBorders/>
            <w:shd w:color="auto" w:fill="FFF2CC" w:themeFill="accent4" w:themeFillTint="33" w:val="clear"/>
            <w:textDirection w:val="btLr"/>
          </w:tcPr>
          <w:p>
            <w:pPr>
              <w:pStyle w:val="Normal"/>
              <w:spacing w:lineRule="auto" w:line="259" w:before="0" w:after="120"/>
              <w:ind w:left="113" w:right="113" w:hanging="0"/>
              <w:rPr>
                <w:b/>
                <w:b/>
              </w:rPr>
            </w:pPr>
            <w:r>
              <w:rPr>
                <w:b/>
              </w:rPr>
              <w:t>Method</w:t>
            </w:r>
          </w:p>
        </w:tc>
        <w:tc>
          <w:tcPr>
            <w:tcW w:w="2410" w:type="dxa"/>
            <w:tcBorders/>
            <w:shd w:color="auto" w:fill="FFF2CC" w:themeFill="accent4" w:themeFillTint="33" w:val="clear"/>
            <w:textDirection w:val="btLr"/>
          </w:tcPr>
          <w:p>
            <w:pPr>
              <w:pStyle w:val="Normal"/>
              <w:spacing w:lineRule="auto" w:line="259" w:before="0" w:after="120"/>
              <w:ind w:left="113" w:right="113" w:hanging="0"/>
              <w:rPr>
                <w:b/>
                <w:b/>
              </w:rPr>
            </w:pPr>
            <w:r>
              <w:rPr>
                <w:b/>
              </w:rPr>
              <w:t>Description</w:t>
            </w:r>
          </w:p>
        </w:tc>
        <w:tc>
          <w:tcPr>
            <w:tcW w:w="1275" w:type="dxa"/>
            <w:tcBorders/>
            <w:shd w:color="auto" w:fill="FFF2CC" w:themeFill="accent4" w:themeFillTint="33" w:val="clear"/>
            <w:textDirection w:val="btLr"/>
          </w:tcPr>
          <w:p>
            <w:pPr>
              <w:pStyle w:val="Normal"/>
              <w:spacing w:lineRule="auto" w:line="259" w:before="0" w:after="120"/>
              <w:ind w:left="113" w:right="113" w:hanging="0"/>
              <w:rPr>
                <w:b/>
                <w:b/>
              </w:rPr>
            </w:pPr>
            <w:r>
              <w:rPr>
                <w:b/>
              </w:rPr>
              <w:t>Type</w:t>
            </w:r>
          </w:p>
        </w:tc>
        <w:tc>
          <w:tcPr>
            <w:tcW w:w="993" w:type="dxa"/>
            <w:tcBorders/>
            <w:shd w:color="auto" w:fill="FFF2CC" w:themeFill="accent4" w:themeFillTint="33" w:val="clear"/>
            <w:textDirection w:val="btLr"/>
          </w:tcPr>
          <w:p>
            <w:pPr>
              <w:pStyle w:val="Normal"/>
              <w:spacing w:lineRule="auto" w:line="259" w:before="0" w:after="120"/>
              <w:ind w:left="113" w:right="113" w:hanging="0"/>
              <w:rPr>
                <w:b/>
                <w:b/>
              </w:rPr>
            </w:pPr>
            <w:r>
              <w:rPr>
                <w:b/>
              </w:rPr>
              <w:t>Units of Length</w:t>
            </w:r>
          </w:p>
        </w:tc>
        <w:tc>
          <w:tcPr>
            <w:tcW w:w="850" w:type="dxa"/>
            <w:tcBorders/>
            <w:shd w:color="auto" w:fill="FFF2CC" w:themeFill="accent4" w:themeFillTint="33" w:val="clear"/>
            <w:textDirection w:val="btLr"/>
          </w:tcPr>
          <w:p>
            <w:pPr>
              <w:pStyle w:val="Normal"/>
              <w:spacing w:lineRule="auto" w:line="259" w:before="0" w:after="120"/>
              <w:ind w:left="113" w:right="113" w:hanging="0"/>
              <w:rPr>
                <w:b/>
                <w:b/>
              </w:rPr>
            </w:pPr>
            <w:r>
              <w:rPr>
                <w:b/>
              </w:rPr>
              <w:t>Length</w:t>
            </w:r>
          </w:p>
        </w:tc>
        <w:tc>
          <w:tcPr>
            <w:tcW w:w="993" w:type="dxa"/>
            <w:tcBorders/>
            <w:shd w:color="auto" w:fill="FFF2CC" w:themeFill="accent4" w:themeFillTint="33" w:val="clear"/>
            <w:textDirection w:val="btLr"/>
          </w:tcPr>
          <w:p>
            <w:pPr>
              <w:pStyle w:val="Normal"/>
              <w:spacing w:lineRule="auto" w:line="259" w:before="0" w:after="120"/>
              <w:ind w:left="113" w:right="113" w:hanging="0"/>
              <w:rPr>
                <w:b/>
                <w:b/>
              </w:rPr>
            </w:pPr>
            <w:r>
              <w:rPr>
                <w:b/>
              </w:rPr>
              <w:t>Min</w:t>
            </w:r>
          </w:p>
        </w:tc>
        <w:tc>
          <w:tcPr>
            <w:tcW w:w="1133" w:type="dxa"/>
            <w:tcBorders/>
            <w:shd w:color="auto" w:fill="FFF2CC" w:themeFill="accent4" w:themeFillTint="33" w:val="clear"/>
            <w:textDirection w:val="btLr"/>
          </w:tcPr>
          <w:p>
            <w:pPr>
              <w:pStyle w:val="Normal"/>
              <w:spacing w:lineRule="auto" w:line="259" w:before="0" w:after="120"/>
              <w:ind w:left="113" w:right="113" w:hanging="0"/>
              <w:rPr>
                <w:b/>
                <w:b/>
              </w:rPr>
            </w:pPr>
            <w:r>
              <w:rPr>
                <w:b/>
              </w:rPr>
              <w:t>Max</w:t>
            </w:r>
          </w:p>
        </w:tc>
        <w:tc>
          <w:tcPr>
            <w:tcW w:w="1418" w:type="dxa"/>
            <w:tcBorders/>
            <w:shd w:color="auto" w:fill="FFF2CC" w:themeFill="accent4" w:themeFillTint="33" w:val="clear"/>
            <w:textDirection w:val="btLr"/>
          </w:tcPr>
          <w:p>
            <w:pPr>
              <w:pStyle w:val="Normal"/>
              <w:spacing w:lineRule="auto" w:line="259" w:before="0" w:after="120"/>
              <w:ind w:left="113" w:right="113" w:hanging="0"/>
              <w:rPr>
                <w:b/>
                <w:b/>
              </w:rPr>
            </w:pPr>
            <w:r>
              <w:rPr>
                <w:b/>
              </w:rPr>
              <w:t>Description (re length)</w:t>
            </w:r>
          </w:p>
        </w:tc>
        <w:tc>
          <w:tcPr>
            <w:tcW w:w="992" w:type="dxa"/>
            <w:tcBorders/>
            <w:shd w:color="auto" w:fill="FFF2CC" w:themeFill="accent4" w:themeFillTint="33" w:val="clear"/>
            <w:textDirection w:val="btLr"/>
          </w:tcPr>
          <w:p>
            <w:pPr>
              <w:pStyle w:val="Normal"/>
              <w:spacing w:lineRule="auto" w:line="259" w:before="0" w:after="120"/>
              <w:ind w:left="113" w:right="113" w:hanging="0"/>
              <w:rPr>
                <w:b/>
                <w:b/>
              </w:rPr>
            </w:pPr>
            <w:r>
              <w:rPr>
                <w:b/>
              </w:rPr>
              <w:t>Weighting</w:t>
            </w:r>
          </w:p>
          <w:p>
            <w:pPr>
              <w:pStyle w:val="Normal"/>
              <w:ind w:left="113" w:right="113" w:hanging="0"/>
              <w:rPr/>
            </w:pPr>
            <w:r>
              <w:rPr/>
            </w:r>
          </w:p>
        </w:tc>
        <w:tc>
          <w:tcPr>
            <w:tcW w:w="1276" w:type="dxa"/>
            <w:tcBorders/>
            <w:shd w:color="auto" w:fill="FFF2CC" w:themeFill="accent4" w:themeFillTint="33" w:val="clear"/>
            <w:textDirection w:val="btLr"/>
          </w:tcPr>
          <w:p>
            <w:pPr>
              <w:pStyle w:val="Normal"/>
              <w:spacing w:lineRule="auto" w:line="259" w:before="0" w:after="120"/>
              <w:ind w:left="113" w:right="113" w:hanging="0"/>
              <w:rPr>
                <w:b/>
                <w:b/>
              </w:rPr>
            </w:pPr>
            <w:r>
              <w:rPr>
                <w:b/>
              </w:rPr>
              <w:t>Assessment period(s)</w:t>
            </w:r>
          </w:p>
        </w:tc>
        <w:tc>
          <w:tcPr>
            <w:tcW w:w="709" w:type="dxa"/>
            <w:tcBorders/>
            <w:shd w:color="auto" w:fill="FFF2CC" w:themeFill="accent4" w:themeFillTint="33" w:val="clear"/>
            <w:textDirection w:val="btLr"/>
          </w:tcPr>
          <w:p>
            <w:pPr>
              <w:pStyle w:val="Normal"/>
              <w:spacing w:lineRule="auto" w:line="259" w:before="0" w:after="120"/>
              <w:ind w:left="113" w:right="113" w:hanging="0"/>
              <w:rPr>
                <w:b/>
                <w:b/>
              </w:rPr>
            </w:pPr>
            <w:r>
              <w:rPr>
                <w:b/>
              </w:rPr>
              <w:t>Group Work</w:t>
            </w:r>
          </w:p>
        </w:tc>
        <w:tc>
          <w:tcPr>
            <w:tcW w:w="851" w:type="dxa"/>
            <w:tcBorders/>
            <w:shd w:color="auto" w:fill="FFF2CC" w:themeFill="accent4" w:themeFillTint="33" w:val="clear"/>
            <w:textDirection w:val="btLr"/>
          </w:tcPr>
          <w:p>
            <w:pPr>
              <w:pStyle w:val="Normal"/>
              <w:spacing w:lineRule="auto" w:line="259" w:before="0" w:after="120"/>
              <w:ind w:left="113" w:right="113" w:hanging="0"/>
              <w:rPr>
                <w:b/>
                <w:b/>
              </w:rPr>
            </w:pPr>
            <w:r>
              <w:rPr>
                <w:b/>
              </w:rPr>
              <w:t>Must Pass</w:t>
            </w:r>
          </w:p>
        </w:tc>
        <w:tc>
          <w:tcPr>
            <w:tcW w:w="991" w:type="dxa"/>
            <w:tcBorders/>
            <w:shd w:color="auto" w:fill="FFF2CC" w:themeFill="accent4" w:themeFillTint="33" w:val="clear"/>
            <w:textDirection w:val="btLr"/>
          </w:tcPr>
          <w:p>
            <w:pPr>
              <w:pStyle w:val="Normal"/>
              <w:spacing w:lineRule="auto" w:line="259" w:before="0" w:after="120"/>
              <w:ind w:left="113" w:right="113" w:hanging="0"/>
              <w:rPr>
                <w:b/>
                <w:b/>
              </w:rPr>
            </w:pPr>
            <w:r>
              <w:rPr>
                <w:b/>
              </w:rPr>
              <w:t>Final Assessment</w:t>
            </w:r>
          </w:p>
        </w:tc>
      </w:tr>
      <w:tr>
        <w:trPr/>
        <w:tc>
          <w:tcPr>
            <w:tcW w:w="1412" w:type="dxa"/>
            <w:tcBorders/>
          </w:tcPr>
          <w:p>
            <w:pPr>
              <w:pStyle w:val="Normal"/>
              <w:spacing w:lineRule="auto" w:line="259" w:before="0" w:after="120"/>
              <w:rPr/>
            </w:pPr>
            <w:r>
              <w:rPr/>
              <w:t>Written exam, unseen, managed by SAS</w:t>
            </w:r>
          </w:p>
          <w:p>
            <w:pPr>
              <w:pStyle w:val="Normal"/>
              <w:spacing w:lineRule="auto" w:line="259" w:before="0" w:after="120"/>
              <w:rPr/>
            </w:pPr>
            <w:ins w:id="18" w:author="McCusker, Natalie" w:date="2020-12-08T15:35:00Z">
              <w:r>
                <w:rPr/>
                <w:t>Final Assessment</w:t>
              </w:r>
            </w:ins>
          </w:p>
        </w:tc>
        <w:tc>
          <w:tcPr>
            <w:tcW w:w="2410" w:type="dxa"/>
            <w:tcBorders/>
          </w:tcPr>
          <w:p>
            <w:pPr>
              <w:pStyle w:val="Normal"/>
              <w:spacing w:lineRule="auto" w:line="259" w:before="0" w:after="120"/>
              <w:rPr/>
            </w:pPr>
            <w:del w:id="19" w:author="McCusker, Natalie" w:date="2020-12-08T15:36:00Z">
              <w:r>
                <w:rPr/>
                <w:delText>Written Exam</w:delText>
              </w:r>
            </w:del>
            <w:ins w:id="20" w:author="McCusker, Natalie" w:date="2020-12-08T15:35:00Z">
              <w:r>
                <w:rPr/>
                <w:t xml:space="preserve"> Final Assessme</w:t>
              </w:r>
            </w:ins>
            <w:ins w:id="21" w:author="McCusker, Natalie" w:date="2020-12-08T15:36:00Z">
              <w:r>
                <w:rPr/>
                <w:t>nt – open book and remote</w:t>
              </w:r>
            </w:ins>
            <w:r>
              <w:rPr/>
              <w:br/>
              <w:t xml:space="preserve">There is a resit opportunity. </w:t>
              <w:br/>
              <w:t xml:space="preserve">Standard UoL penalty applies for late submission. </w:t>
              <w:br/>
              <w:t xml:space="preserve">This is an anonymous assessment. </w:t>
              <w:br/>
              <w:t>Assessment Schedule (When) :Semester 2</w:t>
            </w:r>
          </w:p>
        </w:tc>
        <w:tc>
          <w:tcPr>
            <w:tcW w:w="1275" w:type="dxa"/>
            <w:tcBorders/>
          </w:tcPr>
          <w:p>
            <w:pPr>
              <w:pStyle w:val="Normal"/>
              <w:spacing w:lineRule="auto" w:line="259" w:before="0" w:after="120"/>
              <w:rPr/>
            </w:pPr>
            <w:r>
              <w:rPr/>
              <w:t>Summative</w:t>
            </w:r>
          </w:p>
        </w:tc>
        <w:tc>
          <w:tcPr>
            <w:tcW w:w="993" w:type="dxa"/>
            <w:tcBorders/>
          </w:tcPr>
          <w:p>
            <w:pPr>
              <w:pStyle w:val="Normal"/>
              <w:spacing w:lineRule="auto" w:line="259" w:before="0" w:after="120"/>
              <w:rPr/>
            </w:pPr>
            <w:r>
              <w:rPr/>
              <w:t>Other</w:t>
            </w:r>
          </w:p>
        </w:tc>
        <w:tc>
          <w:tcPr>
            <w:tcW w:w="850" w:type="dxa"/>
            <w:tcBorders/>
          </w:tcPr>
          <w:p>
            <w:pPr>
              <w:pStyle w:val="Normal"/>
              <w:spacing w:lineRule="auto" w:line="259" w:before="0" w:after="120"/>
              <w:rPr/>
            </w:pPr>
            <w:r>
              <w:rPr/>
              <w:t>N/A</w:t>
            </w:r>
          </w:p>
        </w:tc>
        <w:tc>
          <w:tcPr>
            <w:tcW w:w="993" w:type="dxa"/>
            <w:tcBorders/>
          </w:tcPr>
          <w:p>
            <w:pPr>
              <w:pStyle w:val="Normal"/>
              <w:spacing w:lineRule="auto" w:line="259" w:before="0" w:after="120"/>
              <w:rPr/>
            </w:pPr>
            <w:r>
              <w:rPr/>
              <w:t>N/A</w:t>
            </w:r>
          </w:p>
        </w:tc>
        <w:tc>
          <w:tcPr>
            <w:tcW w:w="1133" w:type="dxa"/>
            <w:tcBorders/>
          </w:tcPr>
          <w:p>
            <w:pPr>
              <w:pStyle w:val="Normal"/>
              <w:spacing w:lineRule="auto" w:line="259" w:before="0" w:after="120"/>
              <w:rPr/>
            </w:pPr>
            <w:r>
              <w:rPr/>
              <w:t>N/A</w:t>
            </w:r>
          </w:p>
        </w:tc>
        <w:tc>
          <w:tcPr>
            <w:tcW w:w="1418" w:type="dxa"/>
            <w:tcBorders/>
          </w:tcPr>
          <w:p>
            <w:pPr>
              <w:pStyle w:val="Normal"/>
              <w:spacing w:lineRule="auto" w:line="259" w:before="0" w:after="120"/>
              <w:rPr/>
            </w:pPr>
            <w:del w:id="22" w:author="McCusker, Natalie" w:date="2020-12-08T15:36:00Z">
              <w:r>
                <w:rPr/>
                <w:delText>2.5 hours</w:delText>
              </w:r>
            </w:del>
          </w:p>
          <w:p>
            <w:pPr>
              <w:pStyle w:val="Normal"/>
              <w:spacing w:lineRule="auto" w:line="259" w:before="0" w:after="120"/>
              <w:rPr/>
            </w:pPr>
            <w:ins w:id="24" w:author="McCusker, Natalie" w:date="2020-12-08T15:36:00Z">
              <w:r>
                <w:rPr/>
                <w:t>1h time on task</w:t>
              </w:r>
            </w:ins>
          </w:p>
        </w:tc>
        <w:tc>
          <w:tcPr>
            <w:tcW w:w="992" w:type="dxa"/>
            <w:tcBorders/>
          </w:tcPr>
          <w:p>
            <w:pPr>
              <w:pStyle w:val="Normal"/>
              <w:spacing w:lineRule="auto" w:line="259" w:before="0" w:after="120"/>
              <w:rPr/>
            </w:pPr>
            <w:del w:id="25" w:author="McCusker, Natalie" w:date="2020-12-08T15:36:00Z">
              <w:r>
                <w:rPr/>
                <w:delText>100 %</w:delText>
              </w:r>
            </w:del>
          </w:p>
          <w:p>
            <w:pPr>
              <w:pStyle w:val="Normal"/>
              <w:spacing w:lineRule="auto" w:line="259" w:before="0" w:after="120"/>
              <w:rPr/>
            </w:pPr>
            <w:ins w:id="27" w:author="McCusker, Natalie" w:date="2020-12-08T15:36:00Z">
              <w:r>
                <w:rPr/>
                <w:t>50%</w:t>
              </w:r>
            </w:ins>
          </w:p>
        </w:tc>
        <w:tc>
          <w:tcPr>
            <w:tcW w:w="1276" w:type="dxa"/>
            <w:tcBorders/>
          </w:tcPr>
          <w:p>
            <w:pPr>
              <w:pStyle w:val="Normal"/>
              <w:spacing w:lineRule="auto" w:line="259" w:before="0" w:after="120"/>
              <w:rPr/>
            </w:pPr>
            <w:ins w:id="28" w:author="McCusker, Natalie" w:date="2020-12-08T15:36:00Z">
              <w:r>
                <w:rPr/>
                <w:t>S2</w:t>
              </w:r>
            </w:ins>
          </w:p>
        </w:tc>
        <w:tc>
          <w:tcPr>
            <w:tcW w:w="709" w:type="dxa"/>
            <w:tcBorders/>
          </w:tcPr>
          <w:p>
            <w:pPr>
              <w:pStyle w:val="Normal"/>
              <w:spacing w:lineRule="auto" w:line="259" w:before="0" w:after="120"/>
              <w:rPr/>
            </w:pPr>
            <w:r>
              <w:rPr/>
              <w:t>No</w:t>
            </w:r>
          </w:p>
        </w:tc>
        <w:tc>
          <w:tcPr>
            <w:tcW w:w="851" w:type="dxa"/>
            <w:tcBorders/>
          </w:tcPr>
          <w:p>
            <w:pPr>
              <w:pStyle w:val="Normal"/>
              <w:spacing w:lineRule="auto" w:line="259" w:before="0" w:after="120"/>
              <w:rPr>
                <w:color w:val="FF0000"/>
                <w:ins w:id="29" w:author="McCusker, Natalie" w:date="2020-12-08T15:36:00Z"/>
              </w:rPr>
            </w:pPr>
            <w:r>
              <w:rPr>
                <w:color w:val="FF0000"/>
              </w:rPr>
              <w:t>MUST BE COMPLETED</w:t>
            </w:r>
          </w:p>
          <w:p>
            <w:pPr>
              <w:pStyle w:val="Normal"/>
              <w:spacing w:lineRule="auto" w:line="259" w:before="0" w:after="120"/>
              <w:rPr/>
            </w:pPr>
            <w:ins w:id="30" w:author="McCusker, Natalie" w:date="2020-12-08T15:36:00Z">
              <w:r>
                <w:rPr/>
                <w:t>No</w:t>
              </w:r>
            </w:ins>
          </w:p>
        </w:tc>
        <w:tc>
          <w:tcPr>
            <w:tcW w:w="991" w:type="dxa"/>
            <w:tcBorders/>
          </w:tcPr>
          <w:p>
            <w:pPr>
              <w:pStyle w:val="Normal"/>
              <w:spacing w:lineRule="auto" w:line="259" w:before="0" w:after="120"/>
              <w:rPr/>
            </w:pPr>
            <w:r>
              <w:rPr/>
              <w:t>Yes</w:t>
            </w:r>
          </w:p>
        </w:tc>
      </w:tr>
      <w:tr>
        <w:trPr>
          <w:ins w:id="31" w:author="McCusker, Natalie" w:date="2020-12-08T15:36:00Z"/>
        </w:trPr>
        <w:tc>
          <w:tcPr>
            <w:tcW w:w="1412" w:type="dxa"/>
            <w:tcBorders/>
          </w:tcPr>
          <w:p>
            <w:pPr>
              <w:pStyle w:val="Normal"/>
              <w:spacing w:lineRule="auto" w:line="259" w:before="0" w:after="120"/>
              <w:rPr/>
            </w:pPr>
            <w:ins w:id="32" w:author="McCusker, Natalie" w:date="2020-12-08T15:36:00Z">
              <w:r>
                <w:rPr/>
                <w:t>Coursework</w:t>
              </w:r>
            </w:ins>
          </w:p>
        </w:tc>
        <w:tc>
          <w:tcPr>
            <w:tcW w:w="2410" w:type="dxa"/>
            <w:tcBorders/>
          </w:tcPr>
          <w:p>
            <w:pPr>
              <w:pStyle w:val="Normal"/>
              <w:spacing w:lineRule="auto" w:line="259" w:before="0" w:after="120"/>
              <w:rPr/>
            </w:pPr>
            <w:ins w:id="33" w:author="McCusker, Natalie" w:date="2020-12-08T15:36:00Z">
              <w:r>
                <w:rPr/>
                <w:t>Class Test 1</w:t>
              </w:r>
            </w:ins>
          </w:p>
        </w:tc>
        <w:tc>
          <w:tcPr>
            <w:tcW w:w="1275" w:type="dxa"/>
            <w:tcBorders/>
          </w:tcPr>
          <w:p>
            <w:pPr>
              <w:pStyle w:val="Normal"/>
              <w:spacing w:lineRule="auto" w:line="259" w:before="0" w:after="120"/>
              <w:rPr/>
            </w:pPr>
            <w:ins w:id="34" w:author="McCusker, Natalie" w:date="2020-12-08T15:36:00Z">
              <w:r>
                <w:rPr/>
                <w:t>Summative</w:t>
              </w:r>
            </w:ins>
          </w:p>
        </w:tc>
        <w:tc>
          <w:tcPr>
            <w:tcW w:w="993" w:type="dxa"/>
            <w:tcBorders/>
          </w:tcPr>
          <w:p>
            <w:pPr>
              <w:pStyle w:val="Normal"/>
              <w:spacing w:lineRule="auto" w:line="259" w:before="0" w:after="120"/>
              <w:rPr/>
            </w:pPr>
            <w:ins w:id="35" w:author="McCusker, Natalie" w:date="2020-12-08T15:36:00Z">
              <w:r>
                <w:rPr/>
                <w:t>Other</w:t>
              </w:r>
            </w:ins>
          </w:p>
        </w:tc>
        <w:tc>
          <w:tcPr>
            <w:tcW w:w="850" w:type="dxa"/>
            <w:tcBorders/>
          </w:tcPr>
          <w:p>
            <w:pPr>
              <w:pStyle w:val="Normal"/>
              <w:spacing w:lineRule="auto" w:line="259" w:before="0" w:after="120"/>
              <w:rPr/>
            </w:pPr>
            <w:ins w:id="36" w:author="McCusker, Natalie" w:date="2020-12-08T15:36:00Z">
              <w:r>
                <w:rPr/>
                <w:t>N/A</w:t>
              </w:r>
            </w:ins>
          </w:p>
        </w:tc>
        <w:tc>
          <w:tcPr>
            <w:tcW w:w="993" w:type="dxa"/>
            <w:tcBorders/>
          </w:tcPr>
          <w:p>
            <w:pPr>
              <w:pStyle w:val="Normal"/>
              <w:spacing w:lineRule="auto" w:line="259" w:before="0" w:after="120"/>
              <w:rPr/>
            </w:pPr>
            <w:ins w:id="37" w:author="McCusker, Natalie" w:date="2020-12-08T15:36:00Z">
              <w:r>
                <w:rPr/>
                <w:t>N/A</w:t>
              </w:r>
            </w:ins>
          </w:p>
        </w:tc>
        <w:tc>
          <w:tcPr>
            <w:tcW w:w="1133" w:type="dxa"/>
            <w:tcBorders/>
          </w:tcPr>
          <w:p>
            <w:pPr>
              <w:pStyle w:val="Normal"/>
              <w:spacing w:lineRule="auto" w:line="259" w:before="0" w:after="120"/>
              <w:rPr/>
            </w:pPr>
            <w:ins w:id="38" w:author="McCusker, Natalie" w:date="2020-12-08T15:36:00Z">
              <w:r>
                <w:rPr/>
                <w:t>N/A</w:t>
              </w:r>
            </w:ins>
          </w:p>
        </w:tc>
        <w:tc>
          <w:tcPr>
            <w:tcW w:w="1418" w:type="dxa"/>
            <w:tcBorders/>
          </w:tcPr>
          <w:p>
            <w:pPr>
              <w:pStyle w:val="Normal"/>
              <w:spacing w:lineRule="auto" w:line="259" w:before="0" w:after="120"/>
              <w:rPr/>
            </w:pPr>
            <w:ins w:id="39" w:author="McCusker, Natalie" w:date="2020-12-08T15:36:00Z">
              <w:r>
                <w:rPr/>
                <w:t>Around 60-90 minutes</w:t>
              </w:r>
            </w:ins>
          </w:p>
        </w:tc>
        <w:tc>
          <w:tcPr>
            <w:tcW w:w="992" w:type="dxa"/>
            <w:tcBorders/>
          </w:tcPr>
          <w:p>
            <w:pPr>
              <w:pStyle w:val="Normal"/>
              <w:spacing w:lineRule="auto" w:line="259" w:before="0" w:after="120"/>
              <w:rPr/>
            </w:pPr>
            <w:ins w:id="40" w:author="McCusker, Natalie" w:date="2020-12-08T15:37:00Z">
              <w:r>
                <w:rPr/>
                <w:t>50%</w:t>
              </w:r>
            </w:ins>
          </w:p>
        </w:tc>
        <w:tc>
          <w:tcPr>
            <w:tcW w:w="1276" w:type="dxa"/>
            <w:tcBorders/>
          </w:tcPr>
          <w:p>
            <w:pPr>
              <w:pStyle w:val="Normal"/>
              <w:spacing w:lineRule="auto" w:line="259" w:before="0" w:after="120"/>
              <w:rPr/>
            </w:pPr>
            <w:ins w:id="41" w:author="McCusker, Natalie" w:date="2020-12-08T15:37:00Z">
              <w:r>
                <w:rPr/>
                <w:t>S2</w:t>
              </w:r>
            </w:ins>
          </w:p>
        </w:tc>
        <w:tc>
          <w:tcPr>
            <w:tcW w:w="709" w:type="dxa"/>
            <w:tcBorders/>
          </w:tcPr>
          <w:p>
            <w:pPr>
              <w:pStyle w:val="Normal"/>
              <w:spacing w:lineRule="auto" w:line="259" w:before="0" w:after="120"/>
              <w:rPr/>
            </w:pPr>
            <w:ins w:id="42" w:author="McCusker, Natalie" w:date="2020-12-08T15:37:00Z">
              <w:r>
                <w:rPr/>
                <w:t>No</w:t>
              </w:r>
            </w:ins>
          </w:p>
        </w:tc>
        <w:tc>
          <w:tcPr>
            <w:tcW w:w="851" w:type="dxa"/>
            <w:tcBorders/>
          </w:tcPr>
          <w:p>
            <w:pPr>
              <w:pStyle w:val="Normal"/>
              <w:spacing w:lineRule="auto" w:line="259" w:before="0" w:after="120"/>
              <w:rPr>
                <w:color w:val="FF0000"/>
              </w:rPr>
            </w:pPr>
            <w:ins w:id="43" w:author="McCusker, Natalie" w:date="2020-12-08T15:37:00Z">
              <w:r>
                <w:rPr>
                  <w:color w:val="FF0000"/>
                </w:rPr>
                <w:t>No</w:t>
              </w:r>
            </w:ins>
          </w:p>
        </w:tc>
        <w:tc>
          <w:tcPr>
            <w:tcW w:w="991" w:type="dxa"/>
            <w:tcBorders/>
          </w:tcPr>
          <w:p>
            <w:pPr>
              <w:pStyle w:val="Normal"/>
              <w:spacing w:lineRule="auto" w:line="259" w:before="0" w:after="120"/>
              <w:rPr/>
            </w:pPr>
            <w:ins w:id="44" w:author="McCusker, Natalie" w:date="2020-12-08T15:37:00Z">
              <w:r>
                <w:rPr/>
                <w:t>No</w:t>
              </w:r>
            </w:ins>
          </w:p>
        </w:tc>
      </w:tr>
      <w:tr>
        <w:trPr>
          <w:ins w:id="45" w:author="McCusker, Natalie" w:date="2020-12-08T15:36:00Z"/>
        </w:trPr>
        <w:tc>
          <w:tcPr>
            <w:tcW w:w="1412" w:type="dxa"/>
            <w:tcBorders/>
          </w:tcPr>
          <w:p>
            <w:pPr>
              <w:pStyle w:val="Normal"/>
              <w:spacing w:lineRule="auto" w:line="259" w:before="0" w:after="120"/>
              <w:rPr/>
            </w:pPr>
            <w:r>
              <w:rPr/>
            </w:r>
          </w:p>
        </w:tc>
        <w:tc>
          <w:tcPr>
            <w:tcW w:w="2410" w:type="dxa"/>
            <w:tcBorders/>
          </w:tcPr>
          <w:p>
            <w:pPr>
              <w:pStyle w:val="Normal"/>
              <w:spacing w:lineRule="auto" w:line="259" w:before="0" w:after="120"/>
              <w:rPr/>
            </w:pPr>
            <w:r>
              <w:rPr/>
            </w:r>
          </w:p>
        </w:tc>
        <w:tc>
          <w:tcPr>
            <w:tcW w:w="1275" w:type="dxa"/>
            <w:tcBorders/>
          </w:tcPr>
          <w:p>
            <w:pPr>
              <w:pStyle w:val="Normal"/>
              <w:spacing w:lineRule="auto" w:line="259" w:before="0" w:after="120"/>
              <w:rPr/>
            </w:pPr>
            <w:r>
              <w:rPr/>
            </w:r>
          </w:p>
        </w:tc>
        <w:tc>
          <w:tcPr>
            <w:tcW w:w="993" w:type="dxa"/>
            <w:tcBorders/>
          </w:tcPr>
          <w:p>
            <w:pPr>
              <w:pStyle w:val="Normal"/>
              <w:spacing w:lineRule="auto" w:line="259" w:before="0" w:after="120"/>
              <w:rPr/>
            </w:pPr>
            <w:r>
              <w:rPr/>
            </w:r>
          </w:p>
        </w:tc>
        <w:tc>
          <w:tcPr>
            <w:tcW w:w="850" w:type="dxa"/>
            <w:tcBorders/>
          </w:tcPr>
          <w:p>
            <w:pPr>
              <w:pStyle w:val="Normal"/>
              <w:spacing w:lineRule="auto" w:line="259" w:before="0" w:after="120"/>
              <w:rPr/>
            </w:pPr>
            <w:r>
              <w:rPr/>
            </w:r>
          </w:p>
        </w:tc>
        <w:tc>
          <w:tcPr>
            <w:tcW w:w="993" w:type="dxa"/>
            <w:tcBorders/>
          </w:tcPr>
          <w:p>
            <w:pPr>
              <w:pStyle w:val="Normal"/>
              <w:spacing w:lineRule="auto" w:line="259" w:before="0" w:after="120"/>
              <w:rPr/>
            </w:pPr>
            <w:r>
              <w:rPr/>
            </w:r>
          </w:p>
        </w:tc>
        <w:tc>
          <w:tcPr>
            <w:tcW w:w="1133" w:type="dxa"/>
            <w:tcBorders/>
          </w:tcPr>
          <w:p>
            <w:pPr>
              <w:pStyle w:val="Normal"/>
              <w:spacing w:lineRule="auto" w:line="259" w:before="0" w:after="120"/>
              <w:rPr/>
            </w:pPr>
            <w:r>
              <w:rPr/>
            </w:r>
          </w:p>
        </w:tc>
        <w:tc>
          <w:tcPr>
            <w:tcW w:w="1418" w:type="dxa"/>
            <w:tcBorders/>
          </w:tcPr>
          <w:p>
            <w:pPr>
              <w:pStyle w:val="Normal"/>
              <w:spacing w:lineRule="auto" w:line="259" w:before="0" w:after="120"/>
              <w:rPr/>
            </w:pPr>
            <w:r>
              <w:rPr/>
            </w:r>
          </w:p>
        </w:tc>
        <w:tc>
          <w:tcPr>
            <w:tcW w:w="992" w:type="dxa"/>
            <w:tcBorders/>
          </w:tcPr>
          <w:p>
            <w:pPr>
              <w:pStyle w:val="Normal"/>
              <w:spacing w:lineRule="auto" w:line="259" w:before="0" w:after="120"/>
              <w:rPr/>
            </w:pPr>
            <w:r>
              <w:rPr/>
            </w:r>
          </w:p>
        </w:tc>
        <w:tc>
          <w:tcPr>
            <w:tcW w:w="1276" w:type="dxa"/>
            <w:tcBorders/>
          </w:tcPr>
          <w:p>
            <w:pPr>
              <w:pStyle w:val="Normal"/>
              <w:spacing w:lineRule="auto" w:line="259" w:before="0" w:after="120"/>
              <w:rPr/>
            </w:pPr>
            <w:r>
              <w:rPr/>
            </w:r>
          </w:p>
        </w:tc>
        <w:tc>
          <w:tcPr>
            <w:tcW w:w="709" w:type="dxa"/>
            <w:tcBorders/>
          </w:tcPr>
          <w:p>
            <w:pPr>
              <w:pStyle w:val="Normal"/>
              <w:spacing w:lineRule="auto" w:line="259" w:before="0" w:after="120"/>
              <w:rPr/>
            </w:pPr>
            <w:r>
              <w:rPr/>
            </w:r>
          </w:p>
        </w:tc>
        <w:tc>
          <w:tcPr>
            <w:tcW w:w="851" w:type="dxa"/>
            <w:tcBorders/>
          </w:tcPr>
          <w:p>
            <w:pPr>
              <w:pStyle w:val="Normal"/>
              <w:spacing w:lineRule="auto" w:line="259" w:before="0" w:after="120"/>
              <w:rPr>
                <w:color w:val="FF0000"/>
              </w:rPr>
            </w:pPr>
            <w:r>
              <w:rPr>
                <w:color w:val="FF0000"/>
              </w:rPr>
            </w:r>
          </w:p>
        </w:tc>
        <w:tc>
          <w:tcPr>
            <w:tcW w:w="991" w:type="dxa"/>
            <w:tcBorders/>
          </w:tcPr>
          <w:p>
            <w:pPr>
              <w:pStyle w:val="Normal"/>
              <w:spacing w:lineRule="auto" w:line="259" w:before="0" w:after="120"/>
              <w:rPr/>
            </w:pPr>
            <w:r>
              <w:rPr/>
            </w:r>
          </w:p>
        </w:tc>
      </w:tr>
    </w:tbl>
    <w:p>
      <w:pPr>
        <w:pStyle w:val="Normal"/>
        <w:spacing w:lineRule="auto" w:line="259" w:before="0" w:after="120"/>
        <w:rPr>
          <w:b/>
          <w:b/>
          <w:i/>
          <w:i/>
        </w:rPr>
      </w:pPr>
      <w:r>
        <w:rPr>
          <w:b/>
          <w:i/>
        </w:rPr>
        <w:t>Please see Appendix 1 for details of the outcomes tested by the above assessments.</w:t>
      </w:r>
    </w:p>
    <w:p>
      <w:pPr>
        <w:pStyle w:val="Normal"/>
        <w:spacing w:lineRule="auto" w:line="259" w:before="0" w:after="120"/>
        <w:rPr>
          <w:b/>
          <w:b/>
        </w:rPr>
      </w:pPr>
      <w:r>
        <w:rPr>
          <w:b/>
        </w:rPr>
      </w:r>
    </w:p>
    <w:p>
      <w:pPr>
        <w:pStyle w:val="Normal"/>
        <w:spacing w:lineRule="auto" w:line="259" w:before="0" w:after="120"/>
        <w:ind w:left="567" w:hanging="567"/>
        <w:rPr>
          <w:b/>
          <w:b/>
          <w:sz w:val="28"/>
          <w:szCs w:val="28"/>
        </w:rPr>
      </w:pPr>
      <w:r>
        <w:rPr>
          <w:b/>
          <w:sz w:val="28"/>
          <w:szCs w:val="28"/>
        </w:rPr>
        <w:t>5.</w:t>
        <w:tab/>
        <w:t>Learning and Teaching Methods</w:t>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15304"/>
      </w:tblGrid>
      <w:tr>
        <w:trPr/>
        <w:tc>
          <w:tcPr>
            <w:tcW w:w="15304" w:type="dxa"/>
            <w:tcBorders/>
            <w:shd w:color="auto" w:fill="FFF2CC" w:themeFill="accent4" w:themeFillTint="33" w:val="clear"/>
          </w:tcPr>
          <w:p>
            <w:pPr>
              <w:pStyle w:val="Normal"/>
              <w:spacing w:lineRule="auto" w:line="259" w:before="0" w:after="120"/>
              <w:rPr>
                <w:b/>
                <w:b/>
              </w:rPr>
            </w:pPr>
            <w:r>
              <w:rPr>
                <w:b/>
              </w:rPr>
              <w:t>Summary of Learning and Teaching Methods:</w:t>
            </w:r>
          </w:p>
          <w:p>
            <w:pPr>
              <w:pStyle w:val="Normal"/>
              <w:spacing w:lineRule="auto" w:line="259" w:before="0" w:after="120"/>
              <w:rPr/>
            </w:pPr>
            <w:r>
              <w:rPr/>
            </w:r>
          </w:p>
        </w:tc>
      </w:tr>
      <w:tr>
        <w:trPr/>
        <w:tc>
          <w:tcPr>
            <w:tcW w:w="15304" w:type="dxa"/>
            <w:tcBorders/>
            <w:shd w:color="auto" w:fill="auto" w:val="clear"/>
          </w:tcPr>
          <w:p>
            <w:pPr>
              <w:pStyle w:val="NormalWeb"/>
              <w:spacing w:before="0" w:after="280"/>
              <w:rPr/>
            </w:pPr>
            <w:del w:id="46" w:author="McCusker, Natalie" w:date="2020-12-08T15:37:00Z">
              <w:r>
                <w:rPr/>
                <w:delText>Teaching Method 1 - Lecture</w:delText>
                <w:br/>
                <w:delText xml:space="preserve">Description: </w:delText>
                <w:br/>
                <w:delText>Attendance Recorded: Yes</w:delText>
                <w:br/>
                <w:br/>
                <w:delText>Teaching Method 2 - Tutorial</w:delText>
                <w:br/>
                <w:delText xml:space="preserve">Description: </w:delText>
                <w:br/>
                <w:delText>Attendance Recorded: No</w:delText>
              </w:r>
            </w:del>
          </w:p>
          <w:p>
            <w:pPr>
              <w:pStyle w:val="NormalWeb"/>
              <w:spacing w:before="280" w:after="280"/>
              <w:rPr>
                <w:rFonts w:ascii="Segoe UI" w:hAnsi="Segoe UI" w:cs="Segoe UI"/>
                <w:ins w:id="49" w:author="McCusker, Natalie" w:date="2020-12-08T15:37:00Z"/>
                <w:sz w:val="21"/>
                <w:szCs w:val="21"/>
              </w:rPr>
            </w:pPr>
            <w:ins w:id="48" w:author="McCusker, Natalie" w:date="2020-12-08T15:37:00Z">
              <w:bookmarkStart w:id="0" w:name="_GoBack"/>
              <w:bookmarkEnd w:id="0"/>
              <w:r>
                <w:rPr>
                  <w:rFonts w:cs="Segoe UI" w:ascii="Segoe UI" w:hAnsi="Segoe UI"/>
                  <w:sz w:val="21"/>
                  <w:szCs w:val="21"/>
                </w:rPr>
                <w:t>The module will be delivered in hybrid delivery mode. Asynchronous learning materials (notes/videos/exercises etc) will be made available to students through the VLE. The module will have regular synchronous sessions in active learning mode.</w:t>
              </w:r>
            </w:ins>
          </w:p>
          <w:p>
            <w:pPr>
              <w:pStyle w:val="NormalWeb"/>
              <w:spacing w:before="280" w:after="280"/>
              <w:rPr>
                <w:rFonts w:ascii="Segoe UI" w:hAnsi="Segoe UI" w:cs="Segoe UI"/>
                <w:ins w:id="51" w:author="McCusker, Natalie" w:date="2020-12-08T15:37:00Z"/>
                <w:sz w:val="21"/>
                <w:szCs w:val="21"/>
              </w:rPr>
            </w:pPr>
            <w:ins w:id="50" w:author="McCusker, Natalie" w:date="2020-12-08T15:37:00Z">
              <w:r>
                <w:rPr>
                  <w:rFonts w:cs="Segoe UI" w:ascii="Segoe UI" w:hAnsi="Segoe UI"/>
                  <w:sz w:val="21"/>
                  <w:szCs w:val="21"/>
                </w:rPr>
                <w:t>We are planning no changes to module content compared to previous years, and expect students to spend a similar amount of time-on-task compared to previous years. These changes will mainly constitute a rebalancing of hours from scheduled directed learning hours to unscheduled directed learning hours as students will have some flexibility as to when they access asynchronous materials.</w:t>
              </w:r>
            </w:ins>
          </w:p>
          <w:p>
            <w:pPr>
              <w:pStyle w:val="Normal"/>
              <w:rPr/>
            </w:pPr>
            <w:ins w:id="52" w:author="McCusker, Natalie" w:date="2020-12-08T15:37:00Z">
              <w:r>
                <w:rPr>
                  <w:color w:val="000000"/>
                </w:rPr>
                <w:br/>
                <w:t xml:space="preserve">Synchronous: 12 hours (scheduled, directed) </w:t>
                <w:br/>
                <w:t xml:space="preserve">Asynchronous: 36 hours (unscheduled, directed) </w:t>
                <w:br/>
                <w:t>Independent Learning: 102 hours (undirected) </w:t>
              </w:r>
            </w:ins>
          </w:p>
          <w:p>
            <w:pPr>
              <w:pStyle w:val="Normal"/>
              <w:spacing w:lineRule="auto" w:line="259" w:before="0" w:after="120"/>
              <w:rPr/>
            </w:pPr>
            <w:r>
              <w:rPr/>
            </w:r>
          </w:p>
        </w:tc>
      </w:tr>
    </w:tbl>
    <w:p>
      <w:pPr>
        <w:pStyle w:val="Normal"/>
        <w:spacing w:lineRule="auto" w:line="259" w:before="0" w:after="120"/>
        <w:rPr/>
      </w:pPr>
      <w:r>
        <w:rPr/>
      </w:r>
    </w:p>
    <w:p>
      <w:pPr>
        <w:pStyle w:val="Normal"/>
        <w:spacing w:lineRule="auto" w:line="259" w:before="0" w:after="120"/>
        <w:rPr>
          <w:b/>
          <w:b/>
        </w:rPr>
      </w:pPr>
      <w:r>
        <w:rPr>
          <w:b/>
        </w:rPr>
        <w:t>The following table must be completed for module approval, accounting for all hours associated with the credit value of the module, e.g. for 15 credits there should be 150 hours of learning and teaching activity, including independent learning.</w:t>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2323"/>
        <w:gridCol w:w="2326"/>
        <w:gridCol w:w="2325"/>
        <w:gridCol w:w="2323"/>
        <w:gridCol w:w="2326"/>
        <w:gridCol w:w="3680"/>
      </w:tblGrid>
      <w:tr>
        <w:trPr>
          <w:tblHeader w:val="true"/>
        </w:trPr>
        <w:tc>
          <w:tcPr>
            <w:tcW w:w="2323" w:type="dxa"/>
            <w:tcBorders/>
            <w:shd w:color="auto" w:fill="FFF2CC" w:themeFill="accent4" w:themeFillTint="33" w:val="clear"/>
          </w:tcPr>
          <w:p>
            <w:pPr>
              <w:pStyle w:val="Normal"/>
              <w:spacing w:lineRule="auto" w:line="259" w:before="0" w:after="120"/>
              <w:rPr>
                <w:b/>
                <w:b/>
              </w:rPr>
            </w:pPr>
            <w:r>
              <w:rPr>
                <w:b/>
              </w:rPr>
              <w:t>Learning and Teaching Method:</w:t>
            </w:r>
          </w:p>
        </w:tc>
        <w:tc>
          <w:tcPr>
            <w:tcW w:w="2326" w:type="dxa"/>
            <w:tcBorders/>
            <w:shd w:color="auto" w:fill="FFF2CC" w:themeFill="accent4" w:themeFillTint="33" w:val="clear"/>
          </w:tcPr>
          <w:p>
            <w:pPr>
              <w:pStyle w:val="Normal"/>
              <w:spacing w:lineRule="auto" w:line="259" w:before="0" w:after="120"/>
              <w:rPr>
                <w:b/>
                <w:b/>
              </w:rPr>
            </w:pPr>
            <w:r>
              <w:rPr>
                <w:b/>
              </w:rPr>
              <w:t>Length (Minutes):</w:t>
            </w:r>
          </w:p>
        </w:tc>
        <w:tc>
          <w:tcPr>
            <w:tcW w:w="2325" w:type="dxa"/>
            <w:tcBorders/>
            <w:shd w:color="auto" w:fill="FFF2CC" w:themeFill="accent4" w:themeFillTint="33" w:val="clear"/>
          </w:tcPr>
          <w:p>
            <w:pPr>
              <w:pStyle w:val="Normal"/>
              <w:spacing w:lineRule="auto" w:line="259" w:before="0" w:after="120"/>
              <w:rPr/>
            </w:pPr>
            <w:r>
              <w:rPr>
                <w:b/>
              </w:rPr>
              <w:t xml:space="preserve">Times per Week </w:t>
            </w:r>
            <w:r>
              <w:rPr/>
              <w:t>(if applicable):</w:t>
            </w:r>
          </w:p>
        </w:tc>
        <w:tc>
          <w:tcPr>
            <w:tcW w:w="2323" w:type="dxa"/>
            <w:tcBorders/>
            <w:shd w:color="auto" w:fill="FFF2CC" w:themeFill="accent4" w:themeFillTint="33" w:val="clear"/>
          </w:tcPr>
          <w:p>
            <w:pPr>
              <w:pStyle w:val="Normal"/>
              <w:spacing w:lineRule="auto" w:line="259" w:before="0" w:after="120"/>
              <w:rPr/>
            </w:pPr>
            <w:r>
              <w:rPr>
                <w:b/>
              </w:rPr>
              <w:t xml:space="preserve">Number of Weeks </w:t>
            </w:r>
            <w:r>
              <w:rPr/>
              <w:t>(if applicable):</w:t>
            </w:r>
          </w:p>
        </w:tc>
        <w:tc>
          <w:tcPr>
            <w:tcW w:w="2326" w:type="dxa"/>
            <w:tcBorders/>
            <w:shd w:color="auto" w:fill="FFF2CC" w:themeFill="accent4" w:themeFillTint="33" w:val="clear"/>
          </w:tcPr>
          <w:p>
            <w:pPr>
              <w:pStyle w:val="Normal"/>
              <w:spacing w:lineRule="auto" w:line="259" w:before="0" w:after="120"/>
              <w:rPr/>
            </w:pPr>
            <w:r>
              <w:rPr>
                <w:b/>
              </w:rPr>
              <w:t>Calculated Hours</w:t>
            </w:r>
            <w:r>
              <w:rPr/>
              <w:t xml:space="preserve"> (if applicable):</w:t>
            </w:r>
          </w:p>
        </w:tc>
        <w:tc>
          <w:tcPr>
            <w:tcW w:w="3680" w:type="dxa"/>
            <w:tcBorders/>
            <w:shd w:color="auto" w:fill="FFF2CC" w:themeFill="accent4" w:themeFillTint="33" w:val="clear"/>
          </w:tcPr>
          <w:p>
            <w:pPr>
              <w:pStyle w:val="Normal"/>
              <w:spacing w:lineRule="auto" w:line="259" w:before="0" w:after="120"/>
              <w:rPr>
                <w:b/>
                <w:b/>
              </w:rPr>
            </w:pPr>
            <w:r>
              <w:rPr>
                <w:b/>
              </w:rPr>
              <w:t>Hours:</w:t>
            </w:r>
          </w:p>
        </w:tc>
      </w:tr>
      <w:tr>
        <w:trPr/>
        <w:tc>
          <w:tcPr>
            <w:tcW w:w="2323" w:type="dxa"/>
            <w:tcBorders/>
          </w:tcPr>
          <w:p>
            <w:pPr>
              <w:pStyle w:val="Normal"/>
              <w:spacing w:lineRule="auto" w:line="259" w:before="0" w:after="120"/>
              <w:rPr/>
            </w:pPr>
            <w:r>
              <w:rPr/>
              <w:t>Lecture</w:t>
            </w:r>
          </w:p>
        </w:tc>
        <w:tc>
          <w:tcPr>
            <w:tcW w:w="2326" w:type="dxa"/>
            <w:tcBorders/>
          </w:tcPr>
          <w:p>
            <w:pPr>
              <w:pStyle w:val="Normal"/>
              <w:spacing w:lineRule="auto" w:line="259" w:before="0" w:after="120"/>
              <w:rPr/>
            </w:pPr>
            <w:r>
              <w:rPr/>
              <w:t>N/A</w:t>
            </w:r>
          </w:p>
        </w:tc>
        <w:tc>
          <w:tcPr>
            <w:tcW w:w="2325" w:type="dxa"/>
            <w:tcBorders/>
          </w:tcPr>
          <w:p>
            <w:pPr>
              <w:pStyle w:val="Normal"/>
              <w:spacing w:lineRule="auto" w:line="259" w:before="0" w:after="120"/>
              <w:rPr/>
            </w:pPr>
            <w:r>
              <w:rPr/>
              <w:t>N/A</w:t>
            </w:r>
          </w:p>
        </w:tc>
        <w:tc>
          <w:tcPr>
            <w:tcW w:w="2323" w:type="dxa"/>
            <w:tcBorders/>
          </w:tcPr>
          <w:p>
            <w:pPr>
              <w:pStyle w:val="Normal"/>
              <w:spacing w:lineRule="auto" w:line="259" w:before="0" w:after="120"/>
              <w:rPr/>
            </w:pPr>
            <w:r>
              <w:rPr/>
              <w:t>N/A</w:t>
            </w:r>
          </w:p>
        </w:tc>
        <w:tc>
          <w:tcPr>
            <w:tcW w:w="2326" w:type="dxa"/>
            <w:tcBorders/>
          </w:tcPr>
          <w:p>
            <w:pPr>
              <w:pStyle w:val="Normal"/>
              <w:spacing w:lineRule="auto" w:line="259" w:before="0" w:after="120"/>
              <w:rPr/>
            </w:pPr>
            <w:r>
              <w:rPr/>
              <w:t>N/A</w:t>
            </w:r>
          </w:p>
        </w:tc>
        <w:tc>
          <w:tcPr>
            <w:tcW w:w="3680" w:type="dxa"/>
            <w:tcBorders/>
          </w:tcPr>
          <w:p>
            <w:pPr>
              <w:pStyle w:val="Normal"/>
              <w:spacing w:lineRule="auto" w:line="259" w:before="0" w:after="120"/>
              <w:rPr/>
            </w:pPr>
            <w:r>
              <w:rPr/>
              <w:t>36</w:t>
            </w:r>
          </w:p>
        </w:tc>
      </w:tr>
      <w:tr>
        <w:trPr/>
        <w:tc>
          <w:tcPr>
            <w:tcW w:w="2323" w:type="dxa"/>
            <w:tcBorders/>
          </w:tcPr>
          <w:p>
            <w:pPr>
              <w:pStyle w:val="Normal"/>
              <w:spacing w:lineRule="auto" w:line="259" w:before="0" w:after="120"/>
              <w:rPr/>
            </w:pPr>
            <w:r>
              <w:rPr/>
              <w:t>Self-Directed Learning</w:t>
            </w:r>
          </w:p>
        </w:tc>
        <w:tc>
          <w:tcPr>
            <w:tcW w:w="2326" w:type="dxa"/>
            <w:tcBorders/>
          </w:tcPr>
          <w:p>
            <w:pPr>
              <w:pStyle w:val="Normal"/>
              <w:spacing w:lineRule="auto" w:line="259" w:before="0" w:after="120"/>
              <w:rPr/>
            </w:pPr>
            <w:r>
              <w:rPr/>
              <w:t>N/A</w:t>
            </w:r>
          </w:p>
        </w:tc>
        <w:tc>
          <w:tcPr>
            <w:tcW w:w="2325" w:type="dxa"/>
            <w:tcBorders/>
          </w:tcPr>
          <w:p>
            <w:pPr>
              <w:pStyle w:val="Normal"/>
              <w:spacing w:lineRule="auto" w:line="259" w:before="0" w:after="120"/>
              <w:rPr/>
            </w:pPr>
            <w:r>
              <w:rPr/>
              <w:t>N/A</w:t>
            </w:r>
          </w:p>
        </w:tc>
        <w:tc>
          <w:tcPr>
            <w:tcW w:w="2323" w:type="dxa"/>
            <w:tcBorders/>
          </w:tcPr>
          <w:p>
            <w:pPr>
              <w:pStyle w:val="Normal"/>
              <w:spacing w:lineRule="auto" w:line="259" w:before="0" w:after="120"/>
              <w:rPr/>
            </w:pPr>
            <w:r>
              <w:rPr/>
              <w:t>N/A</w:t>
            </w:r>
          </w:p>
        </w:tc>
        <w:tc>
          <w:tcPr>
            <w:tcW w:w="2326" w:type="dxa"/>
            <w:tcBorders/>
          </w:tcPr>
          <w:p>
            <w:pPr>
              <w:pStyle w:val="Normal"/>
              <w:spacing w:lineRule="auto" w:line="259" w:before="0" w:after="120"/>
              <w:rPr/>
            </w:pPr>
            <w:r>
              <w:rPr/>
              <w:t>N/A</w:t>
            </w:r>
          </w:p>
        </w:tc>
        <w:tc>
          <w:tcPr>
            <w:tcW w:w="3680" w:type="dxa"/>
            <w:tcBorders/>
          </w:tcPr>
          <w:p>
            <w:pPr>
              <w:pStyle w:val="Normal"/>
              <w:spacing w:lineRule="auto" w:line="259" w:before="0" w:after="120"/>
              <w:rPr/>
            </w:pPr>
            <w:r>
              <w:rPr/>
              <w:t>102</w:t>
            </w:r>
          </w:p>
        </w:tc>
      </w:tr>
      <w:tr>
        <w:trPr/>
        <w:tc>
          <w:tcPr>
            <w:tcW w:w="2323" w:type="dxa"/>
            <w:tcBorders/>
          </w:tcPr>
          <w:p>
            <w:pPr>
              <w:pStyle w:val="Normal"/>
              <w:spacing w:lineRule="auto" w:line="259" w:before="0" w:after="120"/>
              <w:rPr/>
            </w:pPr>
            <w:r>
              <w:rPr/>
              <w:t>Tutorial</w:t>
            </w:r>
          </w:p>
        </w:tc>
        <w:tc>
          <w:tcPr>
            <w:tcW w:w="2326" w:type="dxa"/>
            <w:tcBorders/>
          </w:tcPr>
          <w:p>
            <w:pPr>
              <w:pStyle w:val="Normal"/>
              <w:spacing w:lineRule="auto" w:line="259" w:before="0" w:after="120"/>
              <w:rPr/>
            </w:pPr>
            <w:r>
              <w:rPr/>
              <w:t>N/A</w:t>
            </w:r>
          </w:p>
        </w:tc>
        <w:tc>
          <w:tcPr>
            <w:tcW w:w="2325" w:type="dxa"/>
            <w:tcBorders/>
          </w:tcPr>
          <w:p>
            <w:pPr>
              <w:pStyle w:val="Normal"/>
              <w:spacing w:lineRule="auto" w:line="259" w:before="0" w:after="120"/>
              <w:rPr/>
            </w:pPr>
            <w:r>
              <w:rPr/>
              <w:t>N/A</w:t>
            </w:r>
          </w:p>
        </w:tc>
        <w:tc>
          <w:tcPr>
            <w:tcW w:w="2323" w:type="dxa"/>
            <w:tcBorders/>
          </w:tcPr>
          <w:p>
            <w:pPr>
              <w:pStyle w:val="Normal"/>
              <w:spacing w:lineRule="auto" w:line="259" w:before="0" w:after="120"/>
              <w:rPr/>
            </w:pPr>
            <w:r>
              <w:rPr/>
              <w:t>N/A</w:t>
            </w:r>
          </w:p>
        </w:tc>
        <w:tc>
          <w:tcPr>
            <w:tcW w:w="2326" w:type="dxa"/>
            <w:tcBorders/>
          </w:tcPr>
          <w:p>
            <w:pPr>
              <w:pStyle w:val="Normal"/>
              <w:spacing w:lineRule="auto" w:line="259" w:before="0" w:after="120"/>
              <w:rPr/>
            </w:pPr>
            <w:r>
              <w:rPr/>
              <w:t>N/A</w:t>
            </w:r>
          </w:p>
        </w:tc>
        <w:tc>
          <w:tcPr>
            <w:tcW w:w="3680" w:type="dxa"/>
            <w:tcBorders/>
          </w:tcPr>
          <w:p>
            <w:pPr>
              <w:pStyle w:val="Normal"/>
              <w:spacing w:lineRule="auto" w:line="259" w:before="0" w:after="120"/>
              <w:rPr/>
            </w:pPr>
            <w:r>
              <w:rPr/>
              <w:t>12</w:t>
            </w:r>
          </w:p>
        </w:tc>
      </w:tr>
    </w:tbl>
    <w:p>
      <w:pPr>
        <w:pStyle w:val="Normal"/>
        <w:spacing w:lineRule="auto" w:line="259" w:before="0" w:after="120"/>
        <w:rPr/>
      </w:pPr>
      <w:r>
        <w:rPr/>
      </w:r>
    </w:p>
    <w:p>
      <w:pPr>
        <w:pStyle w:val="Normal"/>
        <w:spacing w:lineRule="auto" w:line="259" w:before="0" w:after="120"/>
        <w:ind w:left="567" w:hanging="567"/>
        <w:rPr>
          <w:sz w:val="28"/>
          <w:szCs w:val="28"/>
        </w:rPr>
      </w:pPr>
      <w:r>
        <w:rPr>
          <w:b/>
          <w:sz w:val="28"/>
          <w:szCs w:val="28"/>
        </w:rPr>
        <w:t>6.</w:t>
        <w:tab/>
        <w:t>Supplementary Information</w:t>
      </w:r>
    </w:p>
    <w:tbl>
      <w:tblPr>
        <w:tblStyle w:val="TableGrid"/>
        <w:tblW w:w="15304" w:type="dxa"/>
        <w:jc w:val="left"/>
        <w:tblInd w:w="0" w:type="dxa"/>
        <w:tblCellMar>
          <w:top w:w="0" w:type="dxa"/>
          <w:left w:w="108" w:type="dxa"/>
          <w:bottom w:w="0" w:type="dxa"/>
          <w:right w:w="108" w:type="dxa"/>
        </w:tblCellMar>
        <w:tblLook w:val="04a0" w:noHBand="0" w:noVBand="1" w:firstColumn="1" w:lastRow="0" w:lastColumn="0" w:firstRow="1"/>
      </w:tblPr>
      <w:tblGrid>
        <w:gridCol w:w="4106"/>
        <w:gridCol w:w="11197"/>
      </w:tblGrid>
      <w:tr>
        <w:trPr/>
        <w:tc>
          <w:tcPr>
            <w:tcW w:w="4106" w:type="dxa"/>
            <w:tcBorders/>
            <w:shd w:color="auto" w:fill="FFF2CC" w:themeFill="accent4" w:themeFillTint="33" w:val="clear"/>
          </w:tcPr>
          <w:p>
            <w:pPr>
              <w:pStyle w:val="Normal"/>
              <w:spacing w:lineRule="auto" w:line="259" w:before="0" w:after="120"/>
              <w:rPr>
                <w:b/>
                <w:b/>
              </w:rPr>
            </w:pPr>
            <w:r>
              <w:rPr>
                <w:b/>
              </w:rPr>
              <w:t>If a risk assessment is required for this module for students under 18, please record a summary of the risks:</w:t>
            </w:r>
          </w:p>
        </w:tc>
        <w:tc>
          <w:tcPr>
            <w:tcW w:w="11197" w:type="dxa"/>
            <w:tcBorders/>
          </w:tcPr>
          <w:p>
            <w:pPr>
              <w:pStyle w:val="Normal"/>
              <w:spacing w:lineRule="auto" w:line="259" w:before="0" w:after="120"/>
              <w:rPr/>
            </w:pPr>
            <w:r>
              <w:rPr/>
              <w:t>N/A</w:t>
            </w:r>
          </w:p>
        </w:tc>
      </w:tr>
    </w:tbl>
    <w:p>
      <w:pPr>
        <w:pStyle w:val="Normal"/>
        <w:spacing w:lineRule="auto" w:line="259" w:before="0" w:after="120"/>
        <w:rPr/>
      </w:pPr>
      <w:r>
        <w:rPr/>
      </w:r>
    </w:p>
    <w:sectPr>
      <w:headerReference w:type="default" r:id="rId2"/>
      <w:footerReference w:type="default" r:id="rId3"/>
      <w:type w:val="nextPage"/>
      <w:pgSz w:orient="landscape" w:w="16838" w:h="11906"/>
      <w:pgMar w:left="720" w:right="720" w:header="705" w:top="1457" w:footer="708" w:bottom="765"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rPr/>
      <w:instrText> PAGE </w:instrText>
    </w:r>
    <w:r>
      <w:rPr/>
      <w:fldChar w:fldCharType="separate"/>
    </w:r>
    <w:r>
      <w:rPr/>
      <w:t>9</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drawing>
        <wp:anchor behindDoc="1" distT="0" distB="0" distL="0" distR="0" simplePos="0" locked="0" layoutInCell="1" allowOverlap="1" relativeHeight="10">
          <wp:simplePos x="0" y="0"/>
          <wp:positionH relativeFrom="column">
            <wp:posOffset>2540</wp:posOffset>
          </wp:positionH>
          <wp:positionV relativeFrom="paragraph">
            <wp:posOffset>-162560</wp:posOffset>
          </wp:positionV>
          <wp:extent cx="2296160" cy="532765"/>
          <wp:effectExtent l="0" t="0" r="0" b="0"/>
          <wp:wrapNone/>
          <wp:docPr id="1" name="Picture 18" descr="LVP_UNI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8" descr="LVP_UNI_LOGO_Black"/>
                  <pic:cNvPicPr>
                    <a:picLocks noChangeAspect="1" noChangeArrowheads="1"/>
                  </pic:cNvPicPr>
                </pic:nvPicPr>
                <pic:blipFill>
                  <a:blip r:embed="rId1"/>
                  <a:stretch>
                    <a:fillRect/>
                  </a:stretch>
                </pic:blipFill>
                <pic:spPr bwMode="auto">
                  <a:xfrm>
                    <a:off x="0" y="0"/>
                    <a:ext cx="2296160" cy="532765"/>
                  </a:xfrm>
                  <a:prstGeom prst="rect">
                    <a:avLst/>
                  </a:prstGeom>
                </pic:spPr>
              </pic:pic>
            </a:graphicData>
          </a:graphic>
        </wp:anchor>
      </w:drawing>
    </w:r>
  </w:p>
</w:hdr>
</file>

<file path=word/settings.xml><?xml version="1.0" encoding="utf-8"?>
<w:settings xmlns:w="http://schemas.openxmlformats.org/wordprocessingml/2006/main">
  <w:zoom w:percent="60"/>
  <w:trackRevision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16451"/>
    <w:pPr>
      <w:widowControl/>
      <w:bidi w:val="0"/>
      <w:spacing w:before="0" w:after="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39544f"/>
    <w:rPr/>
  </w:style>
  <w:style w:type="character" w:styleId="FooterChar" w:customStyle="1">
    <w:name w:val="Footer Char"/>
    <w:basedOn w:val="DefaultParagraphFont"/>
    <w:link w:val="Footer"/>
    <w:uiPriority w:val="99"/>
    <w:qFormat/>
    <w:rsid w:val="0039544f"/>
    <w:rPr/>
  </w:style>
  <w:style w:type="character" w:styleId="BalloonTextChar" w:customStyle="1">
    <w:name w:val="Balloon Text Char"/>
    <w:basedOn w:val="DefaultParagraphFont"/>
    <w:link w:val="BalloonText"/>
    <w:uiPriority w:val="99"/>
    <w:semiHidden/>
    <w:qFormat/>
    <w:rsid w:val="00006d75"/>
    <w:rPr>
      <w:rFonts w:ascii="Segoe UI" w:hAnsi="Segoe UI" w:cs="Segoe UI"/>
      <w:sz w:val="18"/>
      <w:szCs w:val="18"/>
    </w:rPr>
  </w:style>
  <w:style w:type="character" w:styleId="Annotationreference">
    <w:name w:val="annotation reference"/>
    <w:basedOn w:val="DefaultParagraphFont"/>
    <w:uiPriority w:val="99"/>
    <w:semiHidden/>
    <w:unhideWhenUsed/>
    <w:qFormat/>
    <w:rsid w:val="008715d7"/>
    <w:rPr>
      <w:sz w:val="16"/>
      <w:szCs w:val="16"/>
    </w:rPr>
  </w:style>
  <w:style w:type="character" w:styleId="CommentTextChar" w:customStyle="1">
    <w:name w:val="Comment Text Char"/>
    <w:basedOn w:val="DefaultParagraphFont"/>
    <w:link w:val="CommentText"/>
    <w:uiPriority w:val="99"/>
    <w:semiHidden/>
    <w:qFormat/>
    <w:rsid w:val="008715d7"/>
    <w:rPr>
      <w:sz w:val="20"/>
      <w:szCs w:val="20"/>
    </w:rPr>
  </w:style>
  <w:style w:type="character" w:styleId="CommentSubjectChar" w:customStyle="1">
    <w:name w:val="Comment Subject Char"/>
    <w:basedOn w:val="CommentTextChar"/>
    <w:link w:val="CommentSubject"/>
    <w:uiPriority w:val="99"/>
    <w:semiHidden/>
    <w:qFormat/>
    <w:rsid w:val="008715d7"/>
    <w:rPr>
      <w:b/>
      <w:bC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Header">
    <w:name w:val="Header"/>
    <w:basedOn w:val="Normal"/>
    <w:link w:val="HeaderChar"/>
    <w:uiPriority w:val="99"/>
    <w:unhideWhenUsed/>
    <w:rsid w:val="0039544f"/>
    <w:pPr>
      <w:tabs>
        <w:tab w:val="clear" w:pos="720"/>
        <w:tab w:val="center" w:pos="4513" w:leader="none"/>
        <w:tab w:val="right" w:pos="9026" w:leader="none"/>
      </w:tabs>
    </w:pPr>
    <w:rPr/>
  </w:style>
  <w:style w:type="paragraph" w:styleId="Footer">
    <w:name w:val="Footer"/>
    <w:basedOn w:val="Normal"/>
    <w:link w:val="FooterChar"/>
    <w:uiPriority w:val="99"/>
    <w:unhideWhenUsed/>
    <w:rsid w:val="0039544f"/>
    <w:pPr>
      <w:tabs>
        <w:tab w:val="clear" w:pos="720"/>
        <w:tab w:val="center" w:pos="4513" w:leader="none"/>
        <w:tab w:val="right" w:pos="9026" w:leader="none"/>
      </w:tabs>
    </w:pPr>
    <w:rPr/>
  </w:style>
  <w:style w:type="paragraph" w:styleId="ListBullet">
    <w:name w:val="List Bullet"/>
    <w:basedOn w:val="Normal"/>
    <w:uiPriority w:val="99"/>
    <w:unhideWhenUsed/>
    <w:qFormat/>
    <w:rsid w:val="0039544f"/>
    <w:pPr>
      <w:spacing w:before="0" w:after="0"/>
      <w:contextualSpacing/>
    </w:pPr>
    <w:rPr/>
  </w:style>
  <w:style w:type="paragraph" w:styleId="BalloonText">
    <w:name w:val="Balloon Text"/>
    <w:basedOn w:val="Normal"/>
    <w:link w:val="BalloonTextChar"/>
    <w:uiPriority w:val="99"/>
    <w:semiHidden/>
    <w:unhideWhenUsed/>
    <w:qFormat/>
    <w:rsid w:val="00006d75"/>
    <w:pPr/>
    <w:rPr>
      <w:rFonts w:ascii="Segoe UI" w:hAnsi="Segoe UI" w:cs="Segoe UI"/>
      <w:sz w:val="18"/>
      <w:szCs w:val="18"/>
    </w:rPr>
  </w:style>
  <w:style w:type="paragraph" w:styleId="Annotationtext">
    <w:name w:val="annotation text"/>
    <w:basedOn w:val="Normal"/>
    <w:link w:val="CommentTextChar"/>
    <w:uiPriority w:val="99"/>
    <w:semiHidden/>
    <w:unhideWhenUsed/>
    <w:qFormat/>
    <w:rsid w:val="008715d7"/>
    <w:pPr/>
    <w:rPr>
      <w:sz w:val="20"/>
      <w:szCs w:val="20"/>
    </w:rPr>
  </w:style>
  <w:style w:type="paragraph" w:styleId="Annotationsubject">
    <w:name w:val="annotation subject"/>
    <w:basedOn w:val="Annotationtext"/>
    <w:next w:val="Annotationtext"/>
    <w:link w:val="CommentSubjectChar"/>
    <w:uiPriority w:val="99"/>
    <w:semiHidden/>
    <w:unhideWhenUsed/>
    <w:qFormat/>
    <w:rsid w:val="008715d7"/>
    <w:pPr/>
    <w:rPr>
      <w:b/>
      <w:bCs/>
    </w:rPr>
  </w:style>
  <w:style w:type="paragraph" w:styleId="Revision">
    <w:name w:val="Revision"/>
    <w:uiPriority w:val="99"/>
    <w:semiHidden/>
    <w:qFormat/>
    <w:rsid w:val="00e83d1d"/>
    <w:pPr>
      <w:widowControl/>
      <w:bidi w:val="0"/>
      <w:spacing w:before="0" w:after="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paragraph" w:styleId="NormalWeb">
    <w:name w:val="Normal (Web)"/>
    <w:basedOn w:val="Normal"/>
    <w:uiPriority w:val="99"/>
    <w:unhideWhenUsed/>
    <w:qFormat/>
    <w:rsid w:val="00ec2ae8"/>
    <w:pPr>
      <w:spacing w:beforeAutospacing="1" w:afterAutospacing="1"/>
    </w:pPr>
    <w:rPr>
      <w:rFonts w:ascii="Times New Roman" w:hAnsi="Times New Roman" w:eastAsia="Times New Roman" w:cs="Times New Roman"/>
      <w:sz w:val="24"/>
      <w:szCs w:val="24"/>
      <w:lang w:eastAsia="en-GB"/>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39544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LibreOffice/6.4.6.2$Linux_X86_64 LibreOffice_project/40$Build-2</Application>
  <Pages>9</Pages>
  <Words>1225</Words>
  <Characters>7236</Characters>
  <CharactersWithSpaces>8340</CharactersWithSpaces>
  <Paragraphs>222</Paragraphs>
  <Company>The University of Liverpool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2020-11-30T14:38:00Z</dcterms:created>
  <dc:creator>McAleer, Liz;OpenTBS 1.9.5</dc:creator>
  <dc:description/>
  <dc:language>en-GB</dc:language>
  <cp:lastModifiedBy>McCusker, Natalie</cp:lastModifiedBy>
  <dcterms:modified xsi:type="dcterms:W3CDTF">2020-12-08T15:37:00Z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The University of Liverpool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